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E76" w:rsidRDefault="005F3E76" w:rsidP="005F3E76">
      <w:pPr>
        <w:spacing w:after="0"/>
        <w:jc w:val="center"/>
        <w:rPr>
          <w:rFonts w:asciiTheme="minorBidi" w:hAnsiTheme="minorBidi"/>
          <w:b/>
          <w:bCs/>
          <w:sz w:val="28"/>
          <w:szCs w:val="24"/>
        </w:rPr>
      </w:pPr>
      <w:r w:rsidRPr="00761ABB">
        <w:rPr>
          <w:rFonts w:asciiTheme="minorBidi" w:hAnsiTheme="minorBidi"/>
          <w:b/>
          <w:bCs/>
          <w:sz w:val="28"/>
          <w:szCs w:val="24"/>
        </w:rPr>
        <w:t>TUJUAN PEND</w:t>
      </w:r>
      <w:r>
        <w:rPr>
          <w:rFonts w:asciiTheme="minorBidi" w:hAnsiTheme="minorBidi"/>
          <w:b/>
          <w:bCs/>
          <w:sz w:val="28"/>
          <w:szCs w:val="24"/>
        </w:rPr>
        <w:t>IDIKAN: TINJAUAN FILOSOFIS</w:t>
      </w:r>
    </w:p>
    <w:p w:rsidR="005F3E76" w:rsidRDefault="005F3E76" w:rsidP="005F3E76">
      <w:pPr>
        <w:spacing w:after="0"/>
        <w:jc w:val="center"/>
        <w:rPr>
          <w:rFonts w:asciiTheme="minorBidi" w:hAnsiTheme="minorBidi"/>
          <w:b/>
          <w:bCs/>
          <w:sz w:val="28"/>
          <w:szCs w:val="24"/>
        </w:rPr>
      </w:pPr>
      <w:r>
        <w:rPr>
          <w:rFonts w:asciiTheme="minorBidi" w:hAnsiTheme="minorBidi"/>
          <w:b/>
          <w:bCs/>
          <w:sz w:val="28"/>
          <w:szCs w:val="24"/>
        </w:rPr>
        <w:t xml:space="preserve">SYED </w:t>
      </w:r>
      <w:r w:rsidRPr="00761ABB">
        <w:rPr>
          <w:rFonts w:asciiTheme="minorBidi" w:hAnsiTheme="minorBidi"/>
          <w:b/>
          <w:bCs/>
          <w:sz w:val="28"/>
          <w:szCs w:val="24"/>
        </w:rPr>
        <w:t>MUHA</w:t>
      </w:r>
      <w:r>
        <w:rPr>
          <w:rFonts w:asciiTheme="minorBidi" w:hAnsiTheme="minorBidi"/>
          <w:b/>
          <w:bCs/>
          <w:sz w:val="28"/>
          <w:szCs w:val="24"/>
        </w:rPr>
        <w:t>MMAD NAQUIB AL-ATTAS</w:t>
      </w:r>
    </w:p>
    <w:p w:rsidR="005F3E76" w:rsidRDefault="005F3E76" w:rsidP="005F3E76">
      <w:pPr>
        <w:spacing w:after="0"/>
        <w:jc w:val="center"/>
        <w:rPr>
          <w:rFonts w:asciiTheme="minorBidi" w:hAnsiTheme="minorBidi"/>
          <w:b/>
          <w:bCs/>
          <w:sz w:val="28"/>
          <w:szCs w:val="24"/>
        </w:rPr>
      </w:pPr>
      <w:r>
        <w:rPr>
          <w:rFonts w:asciiTheme="minorBidi" w:hAnsiTheme="minorBidi"/>
          <w:b/>
          <w:bCs/>
          <w:sz w:val="28"/>
          <w:szCs w:val="24"/>
        </w:rPr>
        <w:t xml:space="preserve">DALAM BUKU </w:t>
      </w:r>
      <w:r w:rsidRPr="00761ABB">
        <w:rPr>
          <w:rFonts w:asciiTheme="minorBidi" w:hAnsiTheme="minorBidi"/>
          <w:b/>
          <w:bCs/>
          <w:sz w:val="28"/>
          <w:szCs w:val="24"/>
        </w:rPr>
        <w:t>ISLAM DAN SEKULARISME</w:t>
      </w:r>
    </w:p>
    <w:p w:rsidR="005F3E76" w:rsidRDefault="005F3E76" w:rsidP="005F3E76">
      <w:pPr>
        <w:spacing w:after="0"/>
        <w:jc w:val="center"/>
        <w:rPr>
          <w:rFonts w:asciiTheme="minorBidi" w:hAnsiTheme="minorBidi"/>
          <w:szCs w:val="24"/>
        </w:rPr>
      </w:pPr>
    </w:p>
    <w:p w:rsidR="005F3E76" w:rsidRDefault="005F3E76" w:rsidP="005F3E76">
      <w:pPr>
        <w:spacing w:after="0"/>
        <w:jc w:val="center"/>
        <w:rPr>
          <w:rFonts w:asciiTheme="minorBidi" w:hAnsiTheme="minorBidi"/>
          <w:b/>
          <w:bCs/>
          <w:szCs w:val="24"/>
        </w:rPr>
      </w:pPr>
      <w:r w:rsidRPr="000E1501">
        <w:rPr>
          <w:rFonts w:asciiTheme="minorBidi" w:hAnsiTheme="minorBidi"/>
          <w:b/>
          <w:bCs/>
          <w:szCs w:val="24"/>
        </w:rPr>
        <w:t>Ade Hidayat</w:t>
      </w:r>
    </w:p>
    <w:p w:rsidR="005F3E76" w:rsidRDefault="005F3E76" w:rsidP="005F3E76">
      <w:pPr>
        <w:spacing w:after="0"/>
        <w:jc w:val="center"/>
        <w:rPr>
          <w:rFonts w:asciiTheme="minorBidi" w:hAnsiTheme="minorBidi"/>
          <w:b/>
          <w:bCs/>
          <w:szCs w:val="24"/>
        </w:rPr>
      </w:pPr>
      <w:r>
        <w:rPr>
          <w:rFonts w:asciiTheme="minorBidi" w:hAnsiTheme="minorBidi"/>
          <w:b/>
          <w:bCs/>
          <w:szCs w:val="24"/>
        </w:rPr>
        <w:t>Yuli Diah Saptorini, M.Pd.</w:t>
      </w:r>
    </w:p>
    <w:p w:rsidR="005F3E76" w:rsidRDefault="005F3E76" w:rsidP="005F3E76">
      <w:pPr>
        <w:spacing w:after="0"/>
        <w:jc w:val="center"/>
        <w:rPr>
          <w:rFonts w:asciiTheme="minorBidi" w:hAnsiTheme="minorBidi"/>
          <w:b/>
          <w:bCs/>
          <w:szCs w:val="24"/>
        </w:rPr>
      </w:pPr>
      <w:r>
        <w:rPr>
          <w:rFonts w:asciiTheme="minorBidi" w:hAnsiTheme="minorBidi"/>
          <w:b/>
          <w:bCs/>
          <w:szCs w:val="24"/>
        </w:rPr>
        <w:t>Dr. H. Taryono, M.M., M.Pd.</w:t>
      </w:r>
    </w:p>
    <w:p w:rsidR="005F3E76" w:rsidRDefault="005F3E76" w:rsidP="005F3E76">
      <w:pPr>
        <w:spacing w:after="0"/>
        <w:jc w:val="center"/>
        <w:rPr>
          <w:rFonts w:asciiTheme="minorBidi" w:hAnsiTheme="minorBidi"/>
          <w:szCs w:val="24"/>
        </w:rPr>
      </w:pPr>
    </w:p>
    <w:p w:rsidR="005F3E76" w:rsidRDefault="005F3E76" w:rsidP="005F3E76">
      <w:pPr>
        <w:spacing w:after="0"/>
        <w:jc w:val="center"/>
        <w:rPr>
          <w:rFonts w:asciiTheme="minorBidi" w:hAnsiTheme="minorBidi"/>
          <w:b/>
          <w:bCs/>
          <w:szCs w:val="24"/>
        </w:rPr>
      </w:pPr>
      <w:r>
        <w:rPr>
          <w:rFonts w:asciiTheme="minorBidi" w:hAnsiTheme="minorBidi"/>
          <w:szCs w:val="24"/>
        </w:rPr>
        <w:t>Sekolah Tinggi Agama Islam (STAI) Bani Saleh</w:t>
      </w:r>
    </w:p>
    <w:p w:rsidR="005F3E76" w:rsidRDefault="005F3E76" w:rsidP="005F3E76">
      <w:pPr>
        <w:spacing w:after="0"/>
        <w:jc w:val="center"/>
        <w:rPr>
          <w:rFonts w:asciiTheme="minorBidi" w:hAnsiTheme="minorBidi"/>
          <w:szCs w:val="24"/>
        </w:rPr>
      </w:pPr>
      <w:r w:rsidRPr="000E1501">
        <w:rPr>
          <w:rFonts w:asciiTheme="minorBidi" w:hAnsiTheme="minorBidi"/>
          <w:szCs w:val="24"/>
        </w:rPr>
        <w:t>Jln. M</w:t>
      </w:r>
      <w:r>
        <w:rPr>
          <w:rFonts w:asciiTheme="minorBidi" w:hAnsiTheme="minorBidi"/>
          <w:szCs w:val="24"/>
        </w:rPr>
        <w:t>. Hasibuan No. 68 (Lantai 2) Bekasi Timur 17113, Telp/Fax : 021-883 433 60</w:t>
      </w:r>
    </w:p>
    <w:p w:rsidR="005F3E76" w:rsidRDefault="005F3E76" w:rsidP="005F3E76">
      <w:pPr>
        <w:spacing w:after="0"/>
        <w:jc w:val="center"/>
        <w:rPr>
          <w:rFonts w:asciiTheme="minorBidi" w:hAnsiTheme="minorBidi"/>
          <w:szCs w:val="24"/>
        </w:rPr>
      </w:pPr>
      <w:hyperlink r:id="rId6" w:history="1">
        <w:r w:rsidRPr="000E1501">
          <w:rPr>
            <w:rStyle w:val="Hyperlink"/>
            <w:rFonts w:asciiTheme="minorBidi" w:hAnsiTheme="minorBidi"/>
            <w:color w:val="auto"/>
            <w:szCs w:val="24"/>
            <w:u w:val="none"/>
          </w:rPr>
          <w:t>www.staibanisaleh.ac.id</w:t>
        </w:r>
      </w:hyperlink>
      <w:r>
        <w:rPr>
          <w:rFonts w:asciiTheme="minorBidi" w:hAnsiTheme="minorBidi"/>
          <w:szCs w:val="24"/>
        </w:rPr>
        <w:t xml:space="preserve"> e-mail : </w:t>
      </w:r>
      <w:hyperlink r:id="rId7" w:history="1">
        <w:r w:rsidRPr="000E1501">
          <w:rPr>
            <w:rStyle w:val="Hyperlink"/>
            <w:rFonts w:asciiTheme="minorBidi" w:hAnsiTheme="minorBidi"/>
            <w:color w:val="auto"/>
            <w:szCs w:val="24"/>
            <w:u w:val="none"/>
          </w:rPr>
          <w:t>staibanisaleh@yahoo.co.id</w:t>
        </w:r>
      </w:hyperlink>
    </w:p>
    <w:p w:rsidR="005F3E76" w:rsidRPr="000E1501" w:rsidRDefault="005F3E76" w:rsidP="005F3E76">
      <w:pPr>
        <w:spacing w:after="0"/>
        <w:jc w:val="center"/>
        <w:rPr>
          <w:rFonts w:asciiTheme="minorBidi" w:hAnsiTheme="minorBidi"/>
          <w:szCs w:val="24"/>
        </w:rPr>
      </w:pPr>
      <w:hyperlink r:id="rId8" w:history="1">
        <w:r w:rsidRPr="000E1501">
          <w:rPr>
            <w:rStyle w:val="Hyperlink"/>
            <w:rFonts w:asciiTheme="minorBidi" w:hAnsiTheme="minorBidi"/>
            <w:color w:val="auto"/>
            <w:szCs w:val="24"/>
            <w:u w:val="none"/>
          </w:rPr>
          <w:t>ade4409@gmail.com</w:t>
        </w:r>
      </w:hyperlink>
    </w:p>
    <w:p w:rsidR="005F3E76" w:rsidRDefault="005F3E76" w:rsidP="005F3E76">
      <w:pPr>
        <w:spacing w:after="0"/>
        <w:jc w:val="center"/>
        <w:rPr>
          <w:rFonts w:asciiTheme="minorBidi" w:hAnsiTheme="minorBidi"/>
          <w:szCs w:val="24"/>
        </w:rPr>
      </w:pPr>
    </w:p>
    <w:p w:rsidR="005F3E76" w:rsidRDefault="005F3E76" w:rsidP="005F3E76">
      <w:pPr>
        <w:spacing w:after="0" w:line="240" w:lineRule="auto"/>
        <w:jc w:val="both"/>
        <w:rPr>
          <w:rFonts w:asciiTheme="minorBidi" w:hAnsiTheme="minorBidi"/>
          <w:sz w:val="20"/>
          <w:szCs w:val="20"/>
        </w:rPr>
      </w:pPr>
      <w:r w:rsidRPr="00952C5E">
        <w:rPr>
          <w:rFonts w:asciiTheme="minorBidi" w:hAnsiTheme="minorBidi"/>
          <w:b/>
          <w:bCs/>
          <w:sz w:val="20"/>
          <w:szCs w:val="20"/>
        </w:rPr>
        <w:t xml:space="preserve">Abstrak: </w:t>
      </w:r>
      <w:r w:rsidRPr="00952C5E">
        <w:rPr>
          <w:rFonts w:asciiTheme="minorBidi" w:hAnsiTheme="minorBidi"/>
          <w:sz w:val="20"/>
          <w:szCs w:val="20"/>
        </w:rPr>
        <w:t>P</w:t>
      </w:r>
      <w:r>
        <w:rPr>
          <w:rFonts w:asciiTheme="minorBidi" w:hAnsiTheme="minorBidi"/>
          <w:sz w:val="20"/>
          <w:szCs w:val="20"/>
        </w:rPr>
        <w:t xml:space="preserve">enelitian ini bertujuan untuk mengungkapkan hakikat dari tujuan pendidikan menurut Al-Attas di dalam bukunya yang berujudul </w:t>
      </w:r>
      <w:r w:rsidRPr="00952C5E">
        <w:rPr>
          <w:rFonts w:asciiTheme="minorBidi" w:hAnsiTheme="minorBidi"/>
          <w:i/>
          <w:iCs/>
          <w:sz w:val="20"/>
          <w:szCs w:val="20"/>
        </w:rPr>
        <w:t>Islam dan Sekularisme</w:t>
      </w:r>
      <w:r>
        <w:rPr>
          <w:rFonts w:asciiTheme="minorBidi" w:hAnsiTheme="minorBidi"/>
          <w:sz w:val="20"/>
          <w:szCs w:val="20"/>
        </w:rPr>
        <w:t xml:space="preserve">. Penelitian ini menggunakan pendekatan kualitatif dengan metode studi pustaka yang berusaha mengungkapkan fakta berdasarkan sudut pandang partisipan yang terdapat di dalam literatur tertulis. Hasil penelitian ini mengungkapkan, bahwa tujuan pendidikan menurut Al-Attas adalah untuk membentuk manusia sebagai hamba Allah yang baik. Rumusan tujuan pendidikan menurut Al-Attas yang dijelaskannya pada sistem </w:t>
      </w:r>
      <w:r w:rsidRPr="00B671AB">
        <w:rPr>
          <w:rFonts w:asciiTheme="minorBidi" w:hAnsiTheme="minorBidi"/>
          <w:i/>
          <w:iCs/>
          <w:sz w:val="20"/>
          <w:szCs w:val="20"/>
        </w:rPr>
        <w:t>ta’dib</w:t>
      </w:r>
      <w:r>
        <w:rPr>
          <w:rFonts w:asciiTheme="minorBidi" w:hAnsiTheme="minorBidi"/>
          <w:sz w:val="20"/>
          <w:szCs w:val="20"/>
        </w:rPr>
        <w:t xml:space="preserve"> relevan untuk menjawab tantangan zaman seperti degradasi moral yang dialami oleh generasi bangsa dewasa ini.</w:t>
      </w:r>
    </w:p>
    <w:p w:rsidR="005F3E76" w:rsidRDefault="005F3E76" w:rsidP="005F3E76">
      <w:pPr>
        <w:spacing w:after="0" w:line="240" w:lineRule="auto"/>
        <w:jc w:val="both"/>
        <w:rPr>
          <w:rFonts w:asciiTheme="minorBidi" w:hAnsiTheme="minorBidi"/>
          <w:b/>
          <w:bCs/>
          <w:sz w:val="20"/>
          <w:szCs w:val="20"/>
        </w:rPr>
      </w:pPr>
    </w:p>
    <w:p w:rsidR="005F3E76" w:rsidRPr="00BF0698" w:rsidRDefault="005F3E76" w:rsidP="005F3E76">
      <w:pPr>
        <w:spacing w:after="0" w:line="240" w:lineRule="auto"/>
        <w:jc w:val="both"/>
        <w:rPr>
          <w:rFonts w:asciiTheme="minorBidi" w:hAnsiTheme="minorBidi"/>
          <w:b/>
          <w:bCs/>
          <w:sz w:val="20"/>
          <w:szCs w:val="20"/>
        </w:rPr>
      </w:pPr>
      <w:r w:rsidRPr="00BF0698">
        <w:rPr>
          <w:rFonts w:asciiTheme="minorBidi" w:hAnsiTheme="minorBidi"/>
          <w:b/>
          <w:bCs/>
          <w:sz w:val="20"/>
          <w:szCs w:val="20"/>
        </w:rPr>
        <w:t>Kata kunci</w:t>
      </w:r>
      <w:r>
        <w:rPr>
          <w:rFonts w:asciiTheme="minorBidi" w:hAnsiTheme="minorBidi"/>
          <w:b/>
          <w:bCs/>
          <w:sz w:val="20"/>
          <w:szCs w:val="20"/>
        </w:rPr>
        <w:t>:</w:t>
      </w:r>
      <w:r w:rsidRPr="006F4301">
        <w:rPr>
          <w:rFonts w:asciiTheme="minorBidi" w:hAnsiTheme="minorBidi"/>
          <w:sz w:val="20"/>
          <w:szCs w:val="20"/>
        </w:rPr>
        <w:t xml:space="preserve"> Tujuan, Pendidikan, Al-Attas, Adab, </w:t>
      </w:r>
      <w:r w:rsidRPr="006F4301">
        <w:rPr>
          <w:rFonts w:asciiTheme="minorBidi" w:hAnsiTheme="minorBidi"/>
          <w:i/>
          <w:iCs/>
          <w:sz w:val="20"/>
          <w:szCs w:val="20"/>
        </w:rPr>
        <w:t>Ta’dib.</w:t>
      </w:r>
    </w:p>
    <w:p w:rsidR="005F3E76" w:rsidRDefault="005F3E76" w:rsidP="005F3E76">
      <w:pPr>
        <w:spacing w:after="0" w:line="240" w:lineRule="auto"/>
        <w:jc w:val="both"/>
        <w:rPr>
          <w:rFonts w:asciiTheme="minorBidi" w:hAnsiTheme="minorBidi"/>
          <w:sz w:val="20"/>
          <w:szCs w:val="20"/>
        </w:rPr>
      </w:pPr>
    </w:p>
    <w:p w:rsidR="005F3E76" w:rsidRDefault="005F3E76" w:rsidP="005F3E76">
      <w:pPr>
        <w:spacing w:after="0" w:line="240" w:lineRule="auto"/>
        <w:jc w:val="both"/>
        <w:rPr>
          <w:rFonts w:asciiTheme="minorBidi" w:hAnsiTheme="minorBidi"/>
          <w:sz w:val="20"/>
          <w:szCs w:val="20"/>
        </w:rPr>
      </w:pPr>
    </w:p>
    <w:p w:rsidR="005F3E76" w:rsidRDefault="005F3E76" w:rsidP="005F3E76">
      <w:pPr>
        <w:spacing w:after="0" w:line="240" w:lineRule="auto"/>
        <w:jc w:val="both"/>
        <w:rPr>
          <w:rFonts w:asciiTheme="minorBidi" w:hAnsiTheme="minorBidi"/>
          <w:sz w:val="20"/>
          <w:szCs w:val="20"/>
        </w:rPr>
      </w:pPr>
      <w:r w:rsidRPr="00BF0698">
        <w:rPr>
          <w:rFonts w:asciiTheme="minorBidi" w:hAnsiTheme="minorBidi"/>
          <w:b/>
          <w:bCs/>
          <w:i/>
          <w:iCs/>
          <w:sz w:val="20"/>
          <w:szCs w:val="20"/>
        </w:rPr>
        <w:t xml:space="preserve">Abstract: </w:t>
      </w:r>
      <w:r w:rsidRPr="00BF0698">
        <w:rPr>
          <w:rFonts w:asciiTheme="minorBidi" w:hAnsiTheme="minorBidi"/>
          <w:i/>
          <w:iCs/>
          <w:sz w:val="20"/>
          <w:szCs w:val="20"/>
        </w:rPr>
        <w:t>This study is aimed to reveal the essence of the educational goal according to Al-Attas in his book under the title Islam and Secularism. This study uses a qualitative approach with the literature study method which seeks to reveal the fact based on the participant’s point of view contained in the written literature. The result of this study reveals that the purpose of education according to Al-Attas is to shape humans as the good servants of Allah. The formulation of education goals according to Al-Attas which he explained in the ta’dib system is relevant to answer the challenges of the era such as the moral degradation experienced by the people of today’</w:t>
      </w:r>
      <w:r>
        <w:rPr>
          <w:rFonts w:asciiTheme="minorBidi" w:hAnsiTheme="minorBidi"/>
          <w:i/>
          <w:iCs/>
          <w:sz w:val="20"/>
          <w:szCs w:val="20"/>
        </w:rPr>
        <w:t>s generation.</w:t>
      </w:r>
    </w:p>
    <w:p w:rsidR="005F3E76" w:rsidRDefault="005F3E76" w:rsidP="005F3E76">
      <w:pPr>
        <w:spacing w:after="0" w:line="240" w:lineRule="auto"/>
        <w:jc w:val="both"/>
        <w:rPr>
          <w:rFonts w:asciiTheme="minorBidi" w:hAnsiTheme="minorBidi"/>
          <w:sz w:val="20"/>
          <w:szCs w:val="20"/>
        </w:rPr>
      </w:pPr>
    </w:p>
    <w:p w:rsidR="005F3E76" w:rsidRDefault="005F3E76" w:rsidP="005F3E76">
      <w:pPr>
        <w:spacing w:after="0" w:line="240" w:lineRule="auto"/>
        <w:jc w:val="both"/>
        <w:rPr>
          <w:rFonts w:asciiTheme="minorBidi" w:hAnsiTheme="minorBidi"/>
          <w:sz w:val="20"/>
          <w:szCs w:val="20"/>
        </w:rPr>
      </w:pPr>
      <w:r w:rsidRPr="006F4301">
        <w:rPr>
          <w:rFonts w:asciiTheme="minorBidi" w:hAnsiTheme="minorBidi"/>
          <w:b/>
          <w:bCs/>
          <w:i/>
          <w:iCs/>
          <w:sz w:val="20"/>
          <w:szCs w:val="20"/>
        </w:rPr>
        <w:t>Keywords:</w:t>
      </w:r>
      <w:r w:rsidRPr="006F4301">
        <w:rPr>
          <w:rFonts w:asciiTheme="minorBidi" w:hAnsiTheme="minorBidi"/>
          <w:i/>
          <w:iCs/>
          <w:sz w:val="20"/>
          <w:szCs w:val="20"/>
        </w:rPr>
        <w:t xml:space="preserve"> Goal, Education, Al-Attas, Adab, Ta’dib.</w:t>
      </w:r>
    </w:p>
    <w:p w:rsidR="005F3E76" w:rsidRDefault="005F3E76" w:rsidP="005F3E76">
      <w:pPr>
        <w:spacing w:after="0" w:line="240" w:lineRule="auto"/>
        <w:jc w:val="both"/>
        <w:rPr>
          <w:rFonts w:asciiTheme="minorBidi" w:hAnsiTheme="minorBidi"/>
          <w:sz w:val="20"/>
          <w:szCs w:val="20"/>
        </w:rPr>
      </w:pPr>
    </w:p>
    <w:p w:rsidR="005F3E76" w:rsidRDefault="005F3E76" w:rsidP="005F3E76">
      <w:pPr>
        <w:spacing w:after="0" w:line="240" w:lineRule="auto"/>
        <w:jc w:val="both"/>
        <w:rPr>
          <w:rFonts w:asciiTheme="minorBidi" w:hAnsiTheme="minorBidi"/>
          <w:sz w:val="20"/>
          <w:szCs w:val="20"/>
        </w:rPr>
        <w:sectPr w:rsidR="005F3E76" w:rsidSect="00D04184">
          <w:footerReference w:type="default" r:id="rId9"/>
          <w:pgSz w:w="11907" w:h="16839" w:code="9"/>
          <w:pgMar w:top="1440" w:right="1440" w:bottom="1440" w:left="1440" w:header="720" w:footer="720" w:gutter="0"/>
          <w:pgNumType w:start="1"/>
          <w:cols w:space="720"/>
          <w:docGrid w:linePitch="360"/>
        </w:sectPr>
      </w:pPr>
    </w:p>
    <w:p w:rsidR="005F3E76" w:rsidRPr="006F4301" w:rsidRDefault="005F3E76" w:rsidP="005F3E76">
      <w:pPr>
        <w:spacing w:after="0" w:line="240" w:lineRule="auto"/>
        <w:jc w:val="both"/>
        <w:rPr>
          <w:rFonts w:asciiTheme="minorBidi" w:hAnsiTheme="minorBidi"/>
          <w:sz w:val="20"/>
          <w:szCs w:val="20"/>
        </w:rPr>
      </w:pPr>
    </w:p>
    <w:p w:rsidR="005F3E76" w:rsidRPr="00730EF7" w:rsidRDefault="005F3E76" w:rsidP="005F3E76">
      <w:pPr>
        <w:spacing w:after="0"/>
        <w:jc w:val="both"/>
        <w:rPr>
          <w:rFonts w:asciiTheme="minorBidi" w:hAnsiTheme="minorBidi"/>
          <w:b/>
          <w:bCs/>
          <w:sz w:val="24"/>
          <w:szCs w:val="24"/>
        </w:rPr>
      </w:pPr>
      <w:r w:rsidRPr="00730EF7">
        <w:rPr>
          <w:rFonts w:asciiTheme="minorBidi" w:hAnsiTheme="minorBidi"/>
          <w:b/>
          <w:bCs/>
          <w:sz w:val="24"/>
          <w:szCs w:val="24"/>
        </w:rPr>
        <w:t>PENDAHULUAN</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t>Manusia adalah makhluk yang berpikir. Dengan pikirannya manusia berusaha untuk memecahkan berbagai persoalan yang ia hadapi, baik yang berkenaan dengan persoalan etis, estetis, konseptual, hingga persoalan-persoalan praktis. Manusia akan mengajukan pertanyaan yang berkenaan dengan masalah yang dihadapinya. Semakin besar rasa ingin tahu manusia, maka pertanyaan yang diajukan pun semakin mendalam dan mengakar. Berpikir secara mendalam dan mengakar disebut juga berpikir secara filosofis.</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lastRenderedPageBreak/>
        <w:t>Salah satu bidang kehidupan manusia yang tidak luput dari pemikiran filosofis adalah pendidikan. Sebab, pendidikan merupakan salah satu bagian terpenting dari kehidupan manusia.  Pendidikan juga merupakan ciri yang membedakan manusia dari makluk ciptaan Tuhan lainnya. Melalui aktivitas pendidikan, manusia belajar dan berkembang serta bekerja sama membangun kebudayaan dan peradabannya yang unggul. Makhluk Tuhan seperti hewan dan tanaman, tidak dapat melakukan semua itu, sehingga pendidikan menjadi khas milik makhluk manusia saja.</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lastRenderedPageBreak/>
        <w:t>Karena sifatnya yang mendasar dan mengakar, filsafat menjadi inheren dalam berbagai bidang kehidupan manusia, serta dibutuhkan sebagai dasar konseptual maupun operasional agar bidang kehidupan tersebut mencapai hakikat yang sebenarnya. Pendidikan salah satunya. Landasan filosofis dibutuhkan dalam dunia pendidikan guna menjawab pertanyaan seputar konsep ideal, serta menjawab tantangan-tantangan yang hadir ke tengah-tengah dunia pendidikan. Salah satu pertanyaan filosofis yang mendasar dalam pendidikan adalah mengenai tujuan, yakni untuk apa pendidikan itu? (Tirtarahardja dan Sulo, 2010: 83).</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t xml:space="preserve">Pendidikan di Indonesia sejatinya memiliki tujuan untuk menjadikan bangsa Indonesia </w:t>
      </w:r>
      <w:r w:rsidRPr="00730EF7">
        <w:rPr>
          <w:rFonts w:asciiTheme="minorBidi" w:hAnsiTheme="minorBidi"/>
          <w:i/>
          <w:iCs/>
        </w:rPr>
        <w:t>manusia</w:t>
      </w:r>
      <w:r w:rsidRPr="00730EF7">
        <w:rPr>
          <w:rFonts w:asciiTheme="minorBidi" w:hAnsiTheme="minorBidi"/>
        </w:rPr>
        <w:t xml:space="preserve"> </w:t>
      </w:r>
      <w:r w:rsidRPr="00730EF7">
        <w:rPr>
          <w:rFonts w:asciiTheme="minorBidi" w:hAnsiTheme="minorBidi"/>
          <w:i/>
          <w:iCs/>
        </w:rPr>
        <w:t>yang beriman dan bertakwa kepada Tuhan Yang Maha Esa, berakhlak mulia, sehat, berilmu, cakap, kreatif, mandiri, dan menjadi warga negara yang demokratis serta bertanggung jawab</w:t>
      </w:r>
      <w:r w:rsidRPr="00730EF7">
        <w:rPr>
          <w:rFonts w:asciiTheme="minorBidi" w:hAnsiTheme="minorBidi"/>
        </w:rPr>
        <w:t xml:space="preserve"> (UU No. 20 Th. 2003). Namun, jauh panggang dari api, permasalahan kemanusiaan justru semakin marak dewasa ini. Degradasi moral pada generasi muda bangsa, masifnya tindak korupsi oleh para pejabat, rendahnya daya belajar, serta sikap hedonisme yang menghinggapi hampir setiap lapisan masyarakat Indonesia, sudah cukup sebagai bukti bagi kita bahwa kita tengah dilanda krisis.</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t>Permasalahan-permasalahan di atas menjadikan pertanyaan mengenai hakikat dan tujuan dari pendidikan semakin relevan untuk diajukan kembali dewasa ini. Sebab, sangat mungkin bahwa masalah yang timbul di permukaan, memiliki akar permasalahan filosifis pada bagian dasarnya. Permasalahan filosofis tersebut tentu hanya dapat diurai dan ditemukan jalan keluarnya melalui kajian filosofis yang mendalam.</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t xml:space="preserve">Salah satu filsuf yang tergugah secara filosofis terhadap permasalahan </w:t>
      </w:r>
      <w:r w:rsidRPr="00730EF7">
        <w:rPr>
          <w:rFonts w:asciiTheme="minorBidi" w:hAnsiTheme="minorBidi"/>
        </w:rPr>
        <w:lastRenderedPageBreak/>
        <w:t>pendidikan kontemporer adalah Profesor Syed Muhammad Naquib Al-Attas. Ia merupakan salah satu cendekiawan muslim abad 21 yang pemikirannya tentang hakikat dari tujuan pendidikan memberikan kontribusi yang cukup besar dalam menjawab tantangan-tantangan yang hadir dewasa ini.</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t xml:space="preserve">Pemikiran Al-Attas seputar epistemologi mengingatkan manusia, khususnya umat Islam, untuk menyusun kembali konsep pendidikan yang telah melenceng dari tujuannya yang asasi, yakni memanusiakan manusia. Al-Attas banyak menulis tentang pendidikan yang dituangkannya ke dalam puluhan buku dan berbagai karya ilmiah lain. Salah satu karya tulis Al-Attas yang banyak berbicara mengenai hakikat dan tujuan pendidikan dituangkannya dalam buku yang berjudul </w:t>
      </w:r>
      <w:r w:rsidRPr="00730EF7">
        <w:rPr>
          <w:rFonts w:asciiTheme="minorBidi" w:hAnsiTheme="minorBidi"/>
          <w:i/>
          <w:iCs/>
        </w:rPr>
        <w:t>Islam dan Sekularisme</w:t>
      </w:r>
      <w:r w:rsidRPr="00730EF7">
        <w:rPr>
          <w:rFonts w:asciiTheme="minorBidi" w:hAnsiTheme="minorBidi"/>
        </w:rPr>
        <w:t>.</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t xml:space="preserve">Penulis menganalisis, pemikiran Al-Attas dalam buku </w:t>
      </w:r>
      <w:r w:rsidRPr="00730EF7">
        <w:rPr>
          <w:rFonts w:asciiTheme="minorBidi" w:hAnsiTheme="minorBidi"/>
          <w:i/>
          <w:iCs/>
        </w:rPr>
        <w:t>Islam dan Sekularisme</w:t>
      </w:r>
      <w:r w:rsidRPr="00730EF7">
        <w:rPr>
          <w:rFonts w:asciiTheme="minorBidi" w:hAnsiTheme="minorBidi"/>
        </w:rPr>
        <w:t xml:space="preserve"> penting untuk dikaji, sekurang-kurangnya dalam beberapa hal. </w:t>
      </w:r>
      <w:r w:rsidRPr="00730EF7">
        <w:rPr>
          <w:rFonts w:asciiTheme="minorBidi" w:hAnsiTheme="minorBidi"/>
          <w:i/>
          <w:iCs/>
        </w:rPr>
        <w:t>Pertama</w:t>
      </w:r>
      <w:r w:rsidRPr="00730EF7">
        <w:rPr>
          <w:rFonts w:asciiTheme="minorBidi" w:hAnsiTheme="minorBidi"/>
        </w:rPr>
        <w:t xml:space="preserve">, Al-Attas merupakan filsuf besar yang reputasinya diakui oleh dunia (Risallah dan Denisova, 2019: 348). </w:t>
      </w:r>
      <w:r w:rsidRPr="00730EF7">
        <w:rPr>
          <w:rFonts w:asciiTheme="minorBidi" w:hAnsiTheme="minorBidi"/>
          <w:i/>
          <w:iCs/>
        </w:rPr>
        <w:t>Kedua</w:t>
      </w:r>
      <w:r w:rsidRPr="00730EF7">
        <w:rPr>
          <w:rFonts w:asciiTheme="minorBidi" w:hAnsiTheme="minorBidi"/>
        </w:rPr>
        <w:t xml:space="preserve">, secara akademis Al-Attas dibentuk oleh dua kultur yang berbeda, yakni Islam tradisional dan Barat modern (Ardiansyah, 2020: 23-30). Perbedaan kultur tersebut menjadikan pandangan-pandangan Al-Attas kaya dengan berbagai literatur yang menambah bobot analisisnya terhadap suatu masalah. </w:t>
      </w:r>
      <w:r w:rsidRPr="00730EF7">
        <w:rPr>
          <w:rFonts w:asciiTheme="minorBidi" w:hAnsiTheme="minorBidi"/>
          <w:i/>
          <w:iCs/>
        </w:rPr>
        <w:t>Ketiga</w:t>
      </w:r>
      <w:r w:rsidRPr="00730EF7">
        <w:rPr>
          <w:rFonts w:asciiTheme="minorBidi" w:hAnsiTheme="minorBidi"/>
        </w:rPr>
        <w:t xml:space="preserve">, buku </w:t>
      </w:r>
      <w:r w:rsidRPr="00730EF7">
        <w:rPr>
          <w:rFonts w:asciiTheme="minorBidi" w:hAnsiTheme="minorBidi"/>
          <w:i/>
          <w:iCs/>
        </w:rPr>
        <w:t>Islam dan Sekularisme</w:t>
      </w:r>
      <w:r w:rsidRPr="00730EF7">
        <w:rPr>
          <w:rFonts w:asciiTheme="minorBidi" w:hAnsiTheme="minorBidi"/>
        </w:rPr>
        <w:t xml:space="preserve"> lahir dari masalah-masalah kontemporer yang ditemui Al-Attas, sehingga isinya menjadi relevan bagi kajian dewasa ini.</w:t>
      </w:r>
    </w:p>
    <w:p w:rsidR="005F3E76" w:rsidRPr="00730EF7" w:rsidRDefault="005F3E76" w:rsidP="005F3E76">
      <w:pPr>
        <w:spacing w:after="0"/>
        <w:jc w:val="both"/>
        <w:rPr>
          <w:rFonts w:asciiTheme="minorBidi" w:hAnsiTheme="minorBidi"/>
        </w:rPr>
      </w:pPr>
    </w:p>
    <w:p w:rsidR="005F3E76" w:rsidRPr="00730EF7" w:rsidRDefault="005F3E76" w:rsidP="005F3E76">
      <w:pPr>
        <w:spacing w:after="0"/>
        <w:jc w:val="both"/>
        <w:rPr>
          <w:rFonts w:asciiTheme="minorBidi" w:hAnsiTheme="minorBidi"/>
          <w:sz w:val="24"/>
          <w:szCs w:val="24"/>
        </w:rPr>
      </w:pPr>
      <w:r w:rsidRPr="00730EF7">
        <w:rPr>
          <w:rFonts w:asciiTheme="minorBidi" w:hAnsiTheme="minorBidi"/>
          <w:b/>
          <w:bCs/>
          <w:sz w:val="24"/>
          <w:szCs w:val="24"/>
        </w:rPr>
        <w:t>METODE</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t xml:space="preserve">Penelitian ini menggunakan pendekatan kualitatif, dengan metode studi pustaka. Pendekatan kualitatif dalam penelitian berusaha memahami sebuah realitas dengan menggunakan sudut pandang partisipan (Salim dan Haidir, </w:t>
      </w:r>
      <w:r w:rsidRPr="00730EF7">
        <w:rPr>
          <w:rFonts w:asciiTheme="minorBidi" w:hAnsiTheme="minorBidi"/>
        </w:rPr>
        <w:lastRenderedPageBreak/>
        <w:t>2019:28). Adapun metode studi pustaka menjadikan sumber tertulis seperti buku, jurnal, serta berbagai dokumen lainnya sebagai sumber data yang digunakan untuk menjajaki masalah yang tengah dikaji (Moleong, 2013: 159).</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t xml:space="preserve">Sumber data yang digunakan dalam penelitian ini terbagi menjadi dua, yakni data primer, dan data sekunder. Data primer dari penelitian ini adalah buku </w:t>
      </w:r>
      <w:r w:rsidRPr="00730EF7">
        <w:rPr>
          <w:rFonts w:asciiTheme="minorBidi" w:hAnsiTheme="minorBidi"/>
          <w:i/>
          <w:iCs/>
        </w:rPr>
        <w:t>Islam dan Sekularisme</w:t>
      </w:r>
      <w:r w:rsidRPr="00730EF7">
        <w:rPr>
          <w:rFonts w:asciiTheme="minorBidi" w:hAnsiTheme="minorBidi"/>
        </w:rPr>
        <w:t xml:space="preserve"> karya Syed Muhammad Naquib Al-Attas, sedangkan data sekunder dalam penelitian ini meliputi dokumen-dokumen golongan kedua yang dapat mendukung dan menjelaskan fakta yang ditemukan dalam penelitian.</w:t>
      </w:r>
    </w:p>
    <w:p w:rsidR="005F3E76" w:rsidRPr="00730EF7" w:rsidRDefault="005F3E76" w:rsidP="005F3E76">
      <w:pPr>
        <w:spacing w:after="0"/>
        <w:jc w:val="both"/>
        <w:rPr>
          <w:rFonts w:asciiTheme="minorBidi" w:hAnsiTheme="minorBidi"/>
        </w:rPr>
      </w:pPr>
    </w:p>
    <w:p w:rsidR="005F3E76" w:rsidRDefault="005F3E76" w:rsidP="005F3E76">
      <w:pPr>
        <w:spacing w:after="0"/>
        <w:rPr>
          <w:rFonts w:asciiTheme="minorBidi" w:hAnsiTheme="minorBidi"/>
          <w:b/>
          <w:bCs/>
          <w:sz w:val="24"/>
          <w:szCs w:val="24"/>
        </w:rPr>
      </w:pPr>
      <w:r w:rsidRPr="00943BA3">
        <w:rPr>
          <w:rFonts w:asciiTheme="minorBidi" w:hAnsiTheme="minorBidi"/>
          <w:b/>
          <w:bCs/>
          <w:sz w:val="28"/>
          <w:szCs w:val="24"/>
        </w:rPr>
        <w:t>HASIL DAN PEMBAHASAN</w:t>
      </w:r>
    </w:p>
    <w:p w:rsidR="005F3E76" w:rsidRPr="00730EF7" w:rsidRDefault="005F3E76" w:rsidP="005F3E76">
      <w:pPr>
        <w:spacing w:after="0"/>
        <w:jc w:val="both"/>
        <w:rPr>
          <w:rFonts w:asciiTheme="minorBidi" w:hAnsiTheme="minorBidi"/>
          <w:b/>
          <w:bCs/>
        </w:rPr>
      </w:pPr>
      <w:r w:rsidRPr="00730EF7">
        <w:rPr>
          <w:rFonts w:asciiTheme="minorBidi" w:hAnsiTheme="minorBidi"/>
          <w:b/>
          <w:bCs/>
        </w:rPr>
        <w:t xml:space="preserve">Riwayat Pendidikan </w:t>
      </w:r>
      <w:r>
        <w:rPr>
          <w:rFonts w:asciiTheme="minorBidi" w:hAnsiTheme="minorBidi"/>
          <w:b/>
          <w:bCs/>
        </w:rPr>
        <w:t xml:space="preserve">Al-Attas </w:t>
      </w:r>
      <w:r w:rsidRPr="00730EF7">
        <w:rPr>
          <w:rFonts w:asciiTheme="minorBidi" w:hAnsiTheme="minorBidi"/>
          <w:b/>
          <w:bCs/>
        </w:rPr>
        <w:t>dan Implikasinya terhadap Pemikiran Pendidikan</w:t>
      </w:r>
      <w:r>
        <w:rPr>
          <w:rFonts w:asciiTheme="minorBidi" w:hAnsiTheme="minorBidi"/>
          <w:b/>
          <w:bCs/>
        </w:rPr>
        <w:t>nya</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t>Syed Muhammad Naquib Al-Attas lahir di Bogor pada 5 September 1931. Al-Attas merupakan salah satu pemikir Islam yang amat diperhitungkan di abad 21 ini. Karir akademik Al-Attas terbilang cukup unik. Al-Attas lahir dari keluarga religius yang kental dengan ajaran tasawuf namum juga akrab dengan pemikiran modern. Pada usia lima tahun, Al-Attas hijrah dari Bogor ke Johor dan belajar di Sekolah Dasar Ngee Heng (1936-1941). Selama berada di Johor Al-Attas banyak belajar tentang bahasa, sastra, dan kebudayaan Melayu. Pada 1941-1945, Al-Attas kembali ke Indonesia dan melanjutkan pendidikan di Madrasah al-‘Urwatu al-Wutsqa di Sukabumi. Setalah itu, Al-Attas kembali ke Johor dan bersekolah di Bukit Zahrah, lalu di English College (Daud, 2003: 46).</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t xml:space="preserve">Pada fase pendidikan tinggi, Al-Attas masuk dan belajar di Universiti Malaya, Singapura. Di sini Al-Attas menulis buku berjudul </w:t>
      </w:r>
      <w:r w:rsidRPr="00730EF7">
        <w:rPr>
          <w:rFonts w:asciiTheme="minorBidi" w:hAnsiTheme="minorBidi"/>
          <w:i/>
          <w:iCs/>
        </w:rPr>
        <w:t>Some Aspect of Sufism as Understood and Practised among the Malays</w:t>
      </w:r>
      <w:r w:rsidRPr="00730EF7">
        <w:rPr>
          <w:rFonts w:asciiTheme="minorBidi" w:hAnsiTheme="minorBidi"/>
        </w:rPr>
        <w:t xml:space="preserve">. Karena buku tersebut, Al-Attas </w:t>
      </w:r>
      <w:r w:rsidRPr="00730EF7">
        <w:rPr>
          <w:rFonts w:asciiTheme="minorBidi" w:hAnsiTheme="minorBidi"/>
        </w:rPr>
        <w:lastRenderedPageBreak/>
        <w:t xml:space="preserve">mendapatkan beasiswa untuk melanjutkan studi pascasarjana di Institute of Islamic Studies, McGill University, di Montreal, Kanada. Setelah mendapatkan gelar M.A, Al-Attas melanjutkan studi doktoralnya di School of Oriental and African Studies (SOAS), London University, dan berhasil mempertahankan disertasinya yang berjudul </w:t>
      </w:r>
      <w:r w:rsidRPr="00730EF7">
        <w:rPr>
          <w:rFonts w:asciiTheme="minorBidi" w:hAnsiTheme="minorBidi"/>
          <w:i/>
          <w:iCs/>
        </w:rPr>
        <w:t xml:space="preserve">The Mysticism of Hamzah Fansuri </w:t>
      </w:r>
      <w:r w:rsidRPr="00730EF7">
        <w:rPr>
          <w:rFonts w:asciiTheme="minorBidi" w:hAnsiTheme="minorBidi"/>
        </w:rPr>
        <w:t>(Ardiansyah, 2020: 28).</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t>Latar belakang pendidikan Al-Attas tersebutlah yang kemudian memb</w:t>
      </w:r>
      <w:r>
        <w:rPr>
          <w:rFonts w:asciiTheme="minorBidi" w:hAnsiTheme="minorBidi"/>
        </w:rPr>
        <w:t>entuk gagasan-gagasannya mengenai</w:t>
      </w:r>
      <w:r w:rsidRPr="00730EF7">
        <w:rPr>
          <w:rFonts w:asciiTheme="minorBidi" w:hAnsiTheme="minorBidi"/>
        </w:rPr>
        <w:t xml:space="preserve"> tujuan pendidikan yang ideal. Selama pengembaraan intelektualnya di Barat, Al-Attas banyak menemukan kejanggalan-kejanggalan yang terdapat pada peradaban tersebut. Menurutnya, peradaban Barat telah terjerumus pada permasalahan filosofis yang serius, yang disebabkan oleh proses sekularisasi pikiran dan kebudayaan manusianya (Al-Attas, 2011: 2).</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t xml:space="preserve">Sekularisasi berimplikasi sangat serius bagi kehidupan beragama dan kemanusiaan. Mengutip Cox, Al-Attas menulis </w:t>
      </w:r>
      <w:r w:rsidRPr="00730EF7">
        <w:rPr>
          <w:rFonts w:asciiTheme="minorBidi" w:hAnsiTheme="minorBidi"/>
          <w:i/>
          <w:iCs/>
        </w:rPr>
        <w:t>“sekularisasi bermaksud ‘hilangnya pengaruh agama daripada simbol-simbol integrasi kebudayaan’”</w:t>
      </w:r>
      <w:r>
        <w:rPr>
          <w:rFonts w:asciiTheme="minorBidi" w:hAnsiTheme="minorBidi"/>
        </w:rPr>
        <w:t xml:space="preserve"> (Al-Attas, 2</w:t>
      </w:r>
      <w:r w:rsidRPr="00730EF7">
        <w:rPr>
          <w:rFonts w:asciiTheme="minorBidi" w:hAnsiTheme="minorBidi"/>
        </w:rPr>
        <w:t>011: 20). Selain berimplikasi pada kehidupan beragama, sekularisasi juga berimpilkasi pada timbulnya sikap superior manusia atas alam. Karena sekularisasi, nilai-nilai spiritual yang ada di balik alam dihapuskan, sehingga alam dilihat manusia hanya sebagai bahan eksploitasi untuk keperluan-keperluan dunianya (Al-Attas, 2011: 21). Pemikiran sekular inilah yang menyebabkan modernisasi menjadi mesin perusak ekosistem bumi.</w:t>
      </w:r>
    </w:p>
    <w:p w:rsidR="005F3E76" w:rsidRDefault="005F3E76" w:rsidP="005F3E76">
      <w:pPr>
        <w:spacing w:after="0"/>
        <w:ind w:firstLine="360"/>
        <w:jc w:val="both"/>
        <w:rPr>
          <w:rFonts w:asciiTheme="minorBidi" w:hAnsiTheme="minorBidi"/>
        </w:rPr>
      </w:pPr>
      <w:r w:rsidRPr="00730EF7">
        <w:rPr>
          <w:rFonts w:asciiTheme="minorBidi" w:hAnsiTheme="minorBidi"/>
        </w:rPr>
        <w:t xml:space="preserve">Sekularisasi sebagai sebuah proses filosofis, menjadi begitu mendarah daging di dalam peradaban Barat. Sehingga, filsafat sekuler seakan telah menjadi identitas dari peradaban Barat tersebut. Melalui kolonialisme (abad XVII-IX) dan neokolonialisme (abad XX), Barat </w:t>
      </w:r>
      <w:r w:rsidRPr="00730EF7">
        <w:rPr>
          <w:rFonts w:asciiTheme="minorBidi" w:hAnsiTheme="minorBidi"/>
        </w:rPr>
        <w:lastRenderedPageBreak/>
        <w:t>menyebarkan gagasan sekulernya ke berbagai kawasan dunia yang ditaklukkannya. Melalui proses tersebut, kebudayaan Barat perlahan-lahan dianggap sebagai kebudayaan global yang menjadi ukuran kemajuan dalam berbagai aspek kehidupan (Daud, 2013: 13-15). Al-Attas menilai, penyerapan nilai-nilai hidup Barat dalam berpikir, meniai dan meyakini sesuatu disebabkan karena rasa terpesona yang berlebihan dari sebagian orang terhadap kemajuan peradaban Barat dalam bidang sain dan teknologi (Al-Attas, 2011: 17-18).</w:t>
      </w:r>
    </w:p>
    <w:p w:rsidR="005F3E76" w:rsidRPr="00730EF7" w:rsidRDefault="005F3E76" w:rsidP="005F3E76">
      <w:pPr>
        <w:spacing w:after="0"/>
        <w:ind w:firstLine="360"/>
        <w:jc w:val="both"/>
        <w:rPr>
          <w:rFonts w:asciiTheme="minorBidi" w:hAnsiTheme="minorBidi"/>
        </w:rPr>
      </w:pPr>
      <w:r>
        <w:rPr>
          <w:rFonts w:asciiTheme="minorBidi" w:hAnsiTheme="minorBidi"/>
        </w:rPr>
        <w:t>Dalam konteks Indonesia, s</w:t>
      </w:r>
      <w:r w:rsidRPr="00730EF7">
        <w:rPr>
          <w:rFonts w:asciiTheme="minorBidi" w:hAnsiTheme="minorBidi"/>
        </w:rPr>
        <w:t xml:space="preserve">ekularisasi masuk ke dalam kehidupan </w:t>
      </w:r>
      <w:r>
        <w:rPr>
          <w:rFonts w:asciiTheme="minorBidi" w:hAnsiTheme="minorBidi"/>
        </w:rPr>
        <w:t xml:space="preserve">masyarakat </w:t>
      </w:r>
      <w:r w:rsidRPr="00730EF7">
        <w:rPr>
          <w:rFonts w:asciiTheme="minorBidi" w:hAnsiTheme="minorBidi"/>
        </w:rPr>
        <w:t>kita secara halus melalui si</w:t>
      </w:r>
      <w:r>
        <w:rPr>
          <w:rFonts w:asciiTheme="minorBidi" w:hAnsiTheme="minorBidi"/>
        </w:rPr>
        <w:t>stem pendidikan pada masa penjajahan Belanda. Salah satu tokoh yang berperan penting dalam proses sekularisasi tersebut adalah Christian Snouck Hurgronje. Ia menganggap bahwa Islam berbahaya bagi eksistensi penjajahan Belanda. Oleh karena itu, menurutnya Pemerintah Hindia-Belanda perlu memisahkan Islam dari masyarakat, melalui sistem pendidikan yang netral dari nilai-nilai agama Islam (Husaini, 2015: 17).</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t>Berdasarkan proses sekularisasi di atas, Al-Attas menjelaskan bahwa sekularisasi masuk ke dalam kehidupan kita secara halus melalui sistem pendidikan yang telah tersekulerkan. Oleh karena itu ia kemudian mengingatkan agar kita dapat keluar dari proses pembaratan tersebut, karena secara asasi pandangan hidup sekuler tidaklah sesuai dengan identitas kita sebagai Muslim (Al-Attas, 2011: 128-129).</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t xml:space="preserve">Dengan demikian, amat terlihat bahwa latar belakang pemikiran Al-Attas berkisar pada persoalan Ilmu. Peradaban Barat, sebagai sesuatu yang amat dikenal olehnya, diketahui memiliki watak sekuler yang memisahkan ilmu dari nilai-nilai reigius. Hal tersebut tentu bertolak belakang dari apa yang diyakini Al-Attas </w:t>
      </w:r>
      <w:r w:rsidRPr="00730EF7">
        <w:rPr>
          <w:rFonts w:asciiTheme="minorBidi" w:hAnsiTheme="minorBidi"/>
        </w:rPr>
        <w:lastRenderedPageBreak/>
        <w:t>sebagai seorang Muslim dan sebagai manusia se</w:t>
      </w:r>
      <w:r>
        <w:rPr>
          <w:rFonts w:asciiTheme="minorBidi" w:hAnsiTheme="minorBidi"/>
        </w:rPr>
        <w:t>kaligus. Sebab, pemikiran sekule</w:t>
      </w:r>
      <w:r w:rsidRPr="00730EF7">
        <w:rPr>
          <w:rFonts w:asciiTheme="minorBidi" w:hAnsiTheme="minorBidi"/>
        </w:rPr>
        <w:t>r bukan saja memiliki kekeliruan yang serius secara filosofis, tetapi juga berdampak buruk pada kemanusiaan dan alam.</w:t>
      </w:r>
    </w:p>
    <w:p w:rsidR="005F3E76" w:rsidRPr="00730EF7" w:rsidRDefault="005F3E76" w:rsidP="005F3E76">
      <w:pPr>
        <w:spacing w:after="0"/>
        <w:ind w:firstLine="360"/>
        <w:jc w:val="both"/>
        <w:rPr>
          <w:rFonts w:asciiTheme="minorBidi" w:hAnsiTheme="minorBidi"/>
        </w:rPr>
      </w:pPr>
    </w:p>
    <w:p w:rsidR="005F3E76" w:rsidRPr="00730EF7" w:rsidRDefault="005F3E76" w:rsidP="005F3E76">
      <w:pPr>
        <w:spacing w:after="0"/>
        <w:jc w:val="both"/>
        <w:rPr>
          <w:rFonts w:asciiTheme="minorBidi" w:hAnsiTheme="minorBidi"/>
          <w:b/>
          <w:bCs/>
        </w:rPr>
      </w:pPr>
      <w:r w:rsidRPr="00730EF7">
        <w:rPr>
          <w:rFonts w:asciiTheme="minorBidi" w:hAnsiTheme="minorBidi"/>
          <w:b/>
          <w:bCs/>
        </w:rPr>
        <w:t>Pandangan Al-Attas terhadap Ilmu</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t>Peradaban Islam memiliki karakteristik yang khas, yaitu perhatiannya yang mendalam terhadap ilmu (Daud, 2003: 112). Fakta bahwa Islam merupakan peradaban yang sangat mementingkan ilmu tercermin dalam Al-Qur’an, di mana ayat yang diturunkan pertama kali dalam Kitab Suci tersebut memerintahkan manusia untuk membaca (</w:t>
      </w:r>
      <w:r w:rsidRPr="00730EF7">
        <w:rPr>
          <w:rFonts w:asciiTheme="minorBidi" w:hAnsiTheme="minorBidi"/>
          <w:i/>
          <w:iCs/>
        </w:rPr>
        <w:t>iqra</w:t>
      </w:r>
      <w:r w:rsidRPr="00730EF7">
        <w:rPr>
          <w:rFonts w:asciiTheme="minorBidi" w:hAnsiTheme="minorBidi"/>
        </w:rPr>
        <w:t xml:space="preserve">) dengan nama Tuhan Yang Menciptakan (Q.S. Al-‘Alaq [96]: 1-5). Bahkan, kata </w:t>
      </w:r>
      <w:r w:rsidRPr="00730EF7">
        <w:rPr>
          <w:rFonts w:asciiTheme="minorBidi" w:hAnsiTheme="minorBidi"/>
          <w:i/>
          <w:iCs/>
        </w:rPr>
        <w:t>al-‘ilm</w:t>
      </w:r>
      <w:r w:rsidRPr="00730EF7">
        <w:rPr>
          <w:rFonts w:asciiTheme="minorBidi" w:hAnsiTheme="minorBidi"/>
        </w:rPr>
        <w:t xml:space="preserve"> dan turunannya disebutkan dalam Al-Qur’an sebanyak 823 kali (Husaini, </w:t>
      </w:r>
      <w:r w:rsidRPr="00730EF7">
        <w:rPr>
          <w:rFonts w:asciiTheme="minorBidi" w:hAnsiTheme="minorBidi"/>
          <w:i/>
          <w:iCs/>
        </w:rPr>
        <w:t>et.al.</w:t>
      </w:r>
      <w:r w:rsidRPr="00730EF7">
        <w:rPr>
          <w:rFonts w:asciiTheme="minorBidi" w:hAnsiTheme="minorBidi"/>
        </w:rPr>
        <w:t>, 2013: 28). Fakta mengenai kedudukan ilmu dalam Islam tersebut yang menyebabkan pandangan Al-Attas mengenai epistemologi menjadi salah satu pemikiran pendidikannya yang amat penting.</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t>Al-Attas membagi ilmu ke dalam dua jenis, yakni ilmu Wahyu dan ilmu sains atau ilmu-ilmu spekulatif. Ilmu jenis pertama sampai kepada manusia melalui jalan pengungkapan langsung; sementara ilmu jenis kedua merujuk pada usaha-usaha spekulatif melalui penyerapan inderawi yang dapat dipahami akal (Al-Attas, 2011: 128-129). Kemudian, berdasarkan klasifikasi di atas, Al-Attas mendefinisikan ilmu sebagai tibanya makna sesuatu ke dalam jiwa, dan tibanya jiwa kepada makna sesuatu (Al-Attas, 2011: 128-129).</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t>Dengan begitu, ilmu me</w:t>
      </w:r>
      <w:r>
        <w:rPr>
          <w:rFonts w:asciiTheme="minorBidi" w:hAnsiTheme="minorBidi"/>
        </w:rPr>
        <w:t>n</w:t>
      </w:r>
      <w:r w:rsidRPr="00730EF7">
        <w:rPr>
          <w:rFonts w:asciiTheme="minorBidi" w:hAnsiTheme="minorBidi"/>
        </w:rPr>
        <w:t>urut Al-Attas bersifat spiritual, empiris, dan rasional. Pandangan Al-Attas terhadap ilmu berbeda dari pemahaman sekuler yang cenderung memuja secara berlebihan empirisisme dan menolak sumber-sumber ilmu transendental. Dengan begitu Al-</w:t>
      </w:r>
      <w:r w:rsidRPr="00730EF7">
        <w:rPr>
          <w:rFonts w:asciiTheme="minorBidi" w:hAnsiTheme="minorBidi"/>
        </w:rPr>
        <w:lastRenderedPageBreak/>
        <w:t>Attas menyodorkan pemahaman yang lebih komprehensif mengenai ilmu.</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t xml:space="preserve">Secara metodologis Al-Attas mengklasifikasikan ilmu ke dalam dua bagian, yakni ilmu </w:t>
      </w:r>
      <w:r w:rsidRPr="00730EF7">
        <w:rPr>
          <w:rFonts w:asciiTheme="minorBidi" w:hAnsiTheme="minorBidi"/>
          <w:i/>
          <w:iCs/>
        </w:rPr>
        <w:t>fardhu ‘ayn</w:t>
      </w:r>
      <w:r w:rsidRPr="00730EF7">
        <w:rPr>
          <w:rFonts w:asciiTheme="minorBidi" w:hAnsiTheme="minorBidi"/>
        </w:rPr>
        <w:t xml:space="preserve"> yang wajib bagi tiap-tiap individu, dan ilmu </w:t>
      </w:r>
      <w:r w:rsidRPr="00730EF7">
        <w:rPr>
          <w:rFonts w:asciiTheme="minorBidi" w:hAnsiTheme="minorBidi"/>
          <w:i/>
          <w:iCs/>
        </w:rPr>
        <w:t>fardhu kifayah</w:t>
      </w:r>
      <w:r w:rsidRPr="00730EF7">
        <w:rPr>
          <w:rFonts w:asciiTheme="minorBidi" w:hAnsiTheme="minorBidi"/>
        </w:rPr>
        <w:t xml:space="preserve"> yang diwajibkan hanya untuk sebagian individu saja. Klasifikasi ilmu tersebut, menurut Al-Attas </w:t>
      </w:r>
      <w:r w:rsidRPr="00730EF7">
        <w:rPr>
          <w:rFonts w:asciiTheme="minorBidi" w:hAnsiTheme="minorBidi"/>
          <w:i/>
          <w:iCs/>
        </w:rPr>
        <w:t>“adalah suatu tata cara untuk berbuat adil terhadap ilmu dan terhadap orang yang mencarinya”</w:t>
      </w:r>
      <w:r w:rsidRPr="00730EF7">
        <w:rPr>
          <w:rFonts w:asciiTheme="minorBidi" w:hAnsiTheme="minorBidi"/>
        </w:rPr>
        <w:t xml:space="preserve"> (Al-Attas, 2011: 104). Menurut Daud, klasifikasi tersebut harus dipandang sebagai metodologi hirarkis, yakni Ilmu </w:t>
      </w:r>
      <w:r w:rsidRPr="00730EF7">
        <w:rPr>
          <w:rFonts w:asciiTheme="minorBidi" w:hAnsiTheme="minorBidi"/>
          <w:i/>
          <w:iCs/>
        </w:rPr>
        <w:t>fardhu ‘ayn</w:t>
      </w:r>
      <w:r w:rsidRPr="00730EF7">
        <w:rPr>
          <w:rFonts w:asciiTheme="minorBidi" w:hAnsiTheme="minorBidi"/>
        </w:rPr>
        <w:t xml:space="preserve"> berfungsi sebagai asas dari ilmu </w:t>
      </w:r>
      <w:r w:rsidRPr="00730EF7">
        <w:rPr>
          <w:rFonts w:asciiTheme="minorBidi" w:hAnsiTheme="minorBidi"/>
          <w:i/>
          <w:iCs/>
        </w:rPr>
        <w:t>fardhu kifayah</w:t>
      </w:r>
      <w:r w:rsidRPr="00730EF7">
        <w:rPr>
          <w:rFonts w:asciiTheme="minorBidi" w:hAnsiTheme="minorBidi"/>
        </w:rPr>
        <w:t xml:space="preserve"> (Daud, 2019: 47). Di sini kita mendapatkan korelasi antara konsep dua jenis ilmu dalam perspektif Al-Attas yang telah dijelaskan sebelumnya, dengan klasifikasi metodologisnya. Ilmu Wahyu atau ilmu mengenai rukun agama termasuk ke dalam </w:t>
      </w:r>
      <w:r w:rsidRPr="00730EF7">
        <w:rPr>
          <w:rFonts w:asciiTheme="minorBidi" w:hAnsiTheme="minorBidi"/>
          <w:i/>
          <w:iCs/>
        </w:rPr>
        <w:t>fardhu ‘ayn</w:t>
      </w:r>
      <w:r w:rsidRPr="00730EF7">
        <w:rPr>
          <w:rFonts w:asciiTheme="minorBidi" w:hAnsiTheme="minorBidi"/>
        </w:rPr>
        <w:t xml:space="preserve">, sedangkan ilmu sains yang bersifat spekulatif termasuk ke dalam </w:t>
      </w:r>
      <w:r w:rsidRPr="00730EF7">
        <w:rPr>
          <w:rFonts w:asciiTheme="minorBidi" w:hAnsiTheme="minorBidi"/>
          <w:i/>
          <w:iCs/>
        </w:rPr>
        <w:t>fardhu kifayah</w:t>
      </w:r>
      <w:r w:rsidRPr="00730EF7">
        <w:rPr>
          <w:rFonts w:asciiTheme="minorBidi" w:hAnsiTheme="minorBidi"/>
        </w:rPr>
        <w:t>.</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t>Ilmu Wahyu karena dipandang sebagai asas pembentuk pandangan alam (</w:t>
      </w:r>
      <w:r w:rsidRPr="00730EF7">
        <w:rPr>
          <w:rFonts w:asciiTheme="minorBidi" w:hAnsiTheme="minorBidi"/>
          <w:i/>
          <w:iCs/>
        </w:rPr>
        <w:t>worldview</w:t>
      </w:r>
      <w:r w:rsidRPr="00730EF7">
        <w:rPr>
          <w:rFonts w:asciiTheme="minorBidi" w:hAnsiTheme="minorBidi"/>
        </w:rPr>
        <w:t xml:space="preserve">) yang membentuk </w:t>
      </w:r>
      <w:r w:rsidRPr="00730EF7">
        <w:rPr>
          <w:rFonts w:asciiTheme="minorBidi" w:hAnsiTheme="minorBidi"/>
          <w:i/>
          <w:iCs/>
        </w:rPr>
        <w:t>framework</w:t>
      </w:r>
      <w:r w:rsidRPr="00730EF7">
        <w:rPr>
          <w:rFonts w:asciiTheme="minorBidi" w:hAnsiTheme="minorBidi"/>
        </w:rPr>
        <w:t xml:space="preserve"> keilmuan seseorang (Arif, </w:t>
      </w:r>
      <w:r w:rsidRPr="00730EF7">
        <w:rPr>
          <w:rFonts w:asciiTheme="minorBidi" w:hAnsiTheme="minorBidi"/>
          <w:i/>
          <w:iCs/>
        </w:rPr>
        <w:t>e.d.</w:t>
      </w:r>
      <w:r w:rsidRPr="00730EF7">
        <w:rPr>
          <w:rFonts w:asciiTheme="minorBidi" w:hAnsiTheme="minorBidi"/>
        </w:rPr>
        <w:t xml:space="preserve">, 2016: 1-25) menjadi wajib bagi tiap-tiap muslim untuk dipelajari, sedangkan ilmu-ilmu sains dihukumi sebagai </w:t>
      </w:r>
      <w:r w:rsidRPr="00730EF7">
        <w:rPr>
          <w:rFonts w:asciiTheme="minorBidi" w:hAnsiTheme="minorBidi"/>
          <w:i/>
          <w:iCs/>
        </w:rPr>
        <w:t>fardhu kifayah</w:t>
      </w:r>
      <w:r w:rsidRPr="00730EF7">
        <w:rPr>
          <w:rFonts w:asciiTheme="minorBidi" w:hAnsiTheme="minorBidi"/>
        </w:rPr>
        <w:t>, bergantung dari kebutuhan pragmatis manusia untuk memenuhi kebutuhan hidupnya di dunia.</w:t>
      </w:r>
    </w:p>
    <w:p w:rsidR="005F3E76" w:rsidRPr="00730EF7" w:rsidRDefault="005F3E76" w:rsidP="005F3E76">
      <w:pPr>
        <w:spacing w:after="0"/>
        <w:ind w:firstLine="360"/>
        <w:jc w:val="both"/>
        <w:rPr>
          <w:rFonts w:asciiTheme="minorBidi" w:hAnsiTheme="minorBidi"/>
        </w:rPr>
      </w:pPr>
    </w:p>
    <w:p w:rsidR="005F3E76" w:rsidRPr="00730EF7" w:rsidRDefault="005F3E76" w:rsidP="005F3E76">
      <w:pPr>
        <w:spacing w:after="0"/>
        <w:jc w:val="both"/>
        <w:rPr>
          <w:rFonts w:asciiTheme="minorBidi" w:hAnsiTheme="minorBidi"/>
          <w:b/>
          <w:bCs/>
        </w:rPr>
      </w:pPr>
      <w:r w:rsidRPr="00730EF7">
        <w:rPr>
          <w:rFonts w:asciiTheme="minorBidi" w:hAnsiTheme="minorBidi"/>
          <w:b/>
          <w:bCs/>
        </w:rPr>
        <w:t>Pandangan Al-Attas terhadap Manusia</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t>Perbedaan mendasar mengenai hakikat manusia antara peradaban Barat modern dengan Islam adalah mengenai asal usul manusia. Peradaban Barat modern meyakini bahwa manusia merupakan makhluk evolusi dari seekor kera, sementara Islam menyatakan bahwa manusia diciptakan oleh Tuhan. Perbedaan pandangan tersebut memiliki implikasi filosofis yang besar terhadap konsep pendidikan.</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lastRenderedPageBreak/>
        <w:t>Al-Attas sendiri merupakan filosof yang memegang teguh konsep penciptaan manusia oleh Tuhan. Menurutnya, jika seseorang merenung dengan sungguh-sungguh, ia akan menyadari bahwa pada awalnya ia tidak pernah ada, dan tidaklah mungkin ia dapat menjadikan dirinya sendiri dari segumpal darah menjadi seorang dewasa yang sempurna (Al-Attas, 2011: 68-69).</w:t>
      </w:r>
    </w:p>
    <w:p w:rsidR="005F3E76" w:rsidRPr="00730EF7" w:rsidRDefault="005F3E76" w:rsidP="005F3E76">
      <w:pPr>
        <w:spacing w:after="0"/>
        <w:ind w:firstLine="360"/>
        <w:jc w:val="both"/>
        <w:rPr>
          <w:rFonts w:asciiTheme="minorBidi" w:hAnsiTheme="minorBidi"/>
        </w:rPr>
      </w:pPr>
      <w:r w:rsidRPr="00730EF7">
        <w:rPr>
          <w:rFonts w:asciiTheme="minorBidi" w:hAnsiTheme="minorBidi"/>
          <w:lang w:val="id-ID"/>
        </w:rPr>
        <w:t>Tidak diragukan lagi bahwa p</w:t>
      </w:r>
      <w:r w:rsidRPr="00730EF7">
        <w:rPr>
          <w:rFonts w:asciiTheme="minorBidi" w:hAnsiTheme="minorBidi"/>
        </w:rPr>
        <w:t xml:space="preserve">andangan Al-Attas tersebut bersumber dari Kitab Suci Al-Qur’an yang </w:t>
      </w:r>
      <w:r w:rsidRPr="00730EF7">
        <w:rPr>
          <w:rFonts w:asciiTheme="minorBidi" w:hAnsiTheme="minorBidi"/>
          <w:lang w:val="id-ID"/>
        </w:rPr>
        <w:t>memberikan penjelasan kepada manusia</w:t>
      </w:r>
      <w:r w:rsidRPr="00730EF7">
        <w:rPr>
          <w:rFonts w:asciiTheme="minorBidi" w:hAnsiTheme="minorBidi"/>
        </w:rPr>
        <w:t xml:space="preserve"> tentang proses penciptaa</w:t>
      </w:r>
      <w:r w:rsidRPr="00730EF7">
        <w:rPr>
          <w:rFonts w:asciiTheme="minorBidi" w:hAnsiTheme="minorBidi"/>
          <w:lang w:val="id-ID"/>
        </w:rPr>
        <w:t>nnya</w:t>
      </w:r>
      <w:r w:rsidRPr="00730EF7">
        <w:rPr>
          <w:rFonts w:asciiTheme="minorBidi" w:hAnsiTheme="minorBidi"/>
        </w:rPr>
        <w:t>. Allah SWT. berfirman:</w:t>
      </w:r>
    </w:p>
    <w:p w:rsidR="005F3E76" w:rsidRPr="00730EF7" w:rsidRDefault="005F3E76" w:rsidP="005F3E76">
      <w:pPr>
        <w:spacing w:after="0"/>
        <w:ind w:left="720" w:right="13"/>
        <w:jc w:val="both"/>
        <w:rPr>
          <w:rFonts w:asciiTheme="minorBidi" w:hAnsiTheme="minorBidi"/>
        </w:rPr>
      </w:pPr>
      <w:r w:rsidRPr="00730EF7">
        <w:rPr>
          <w:rFonts w:asciiTheme="minorBidi" w:hAnsiTheme="minorBidi"/>
          <w:lang w:val="id-ID"/>
        </w:rPr>
        <w:t>“Dan sesungguhnya Kami telah menciptakan manusia dari suatu saripati (berasal) dari tanah. Kemudian Kami jadikan saripati itu air mani (yang disimpan) dalam tempat yang teguh (rahim). Kemudian ari mani itu Kami jadikan darah, lalu segumpal darah itu Kami jadikan segumpal daging, dan segumpal daging itu kami jadikan tulang belulang, lalu tulang belulang itu Kami bungkus dengan daging. Kemudian Kami jadikan dia makhluk yang (berbentuk) lain. Maka Maha Suci Allah, Pencipta yang paling baik.” (al-Mu’minun [23]: 12-14).</w:t>
      </w:r>
    </w:p>
    <w:p w:rsidR="005F3E76" w:rsidRPr="00730EF7" w:rsidRDefault="005F3E76" w:rsidP="005F3E76">
      <w:pPr>
        <w:spacing w:after="0"/>
        <w:ind w:right="103" w:firstLine="360"/>
        <w:jc w:val="both"/>
        <w:rPr>
          <w:rFonts w:asciiTheme="minorBidi" w:hAnsiTheme="minorBidi"/>
          <w:lang w:val="id-ID"/>
        </w:rPr>
      </w:pPr>
      <w:r w:rsidRPr="00730EF7">
        <w:rPr>
          <w:rFonts w:asciiTheme="minorBidi" w:hAnsiTheme="minorBidi"/>
          <w:lang w:val="id-ID"/>
        </w:rPr>
        <w:t>Di dalam Al-Qur’an penciptaan manusia bukan sebatas proses alamiah belaka, sebagaimana yang dipahami oleh dunia sekul</w:t>
      </w:r>
      <w:r w:rsidRPr="00730EF7">
        <w:rPr>
          <w:rFonts w:asciiTheme="minorBidi" w:hAnsiTheme="minorBidi"/>
        </w:rPr>
        <w:t>e</w:t>
      </w:r>
      <w:r w:rsidRPr="00730EF7">
        <w:rPr>
          <w:rFonts w:asciiTheme="minorBidi" w:hAnsiTheme="minorBidi"/>
          <w:lang w:val="id-ID"/>
        </w:rPr>
        <w:t>r. Al-Qur’an menjelaskan bahwa penciptaan adalah kejadian sakral di mana manusia untuk pertama kalinya bersaksi bahwa Allah SWT. adalah Tuhannya. Allah SWT. berfirman:</w:t>
      </w:r>
    </w:p>
    <w:p w:rsidR="005F3E76" w:rsidRPr="00730EF7" w:rsidRDefault="005F3E76" w:rsidP="005F3E76">
      <w:pPr>
        <w:spacing w:after="0"/>
        <w:ind w:left="720" w:right="13"/>
        <w:jc w:val="both"/>
        <w:rPr>
          <w:rFonts w:asciiTheme="minorBidi" w:hAnsiTheme="minorBidi"/>
          <w:lang w:val="id-ID"/>
        </w:rPr>
      </w:pPr>
      <w:r w:rsidRPr="00730EF7">
        <w:rPr>
          <w:rFonts w:asciiTheme="minorBidi" w:hAnsiTheme="minorBidi"/>
          <w:lang w:val="id-ID"/>
        </w:rPr>
        <w:t xml:space="preserve">Dan (ingatlah), ketika Tuhanmu mengeluarkan keturunan anak-anak Adam dari sulbi mereka dan Allah mengambil kesaksian terhadap jiwa mereka (seraya berfirman): ‘Bukankah Aku ini </w:t>
      </w:r>
      <w:r w:rsidRPr="00730EF7">
        <w:rPr>
          <w:rFonts w:asciiTheme="minorBidi" w:hAnsiTheme="minorBidi"/>
          <w:lang w:val="id-ID"/>
        </w:rPr>
        <w:lastRenderedPageBreak/>
        <w:t>Tuhanmu?’ mereka menjawab: ‘Betul (Engkau Tuhan kami), kami bersaksi’.” (al-A’raf [7]: 172).</w:t>
      </w:r>
    </w:p>
    <w:p w:rsidR="005F3E76" w:rsidRPr="00730EF7" w:rsidRDefault="005F3E76" w:rsidP="005F3E76">
      <w:pPr>
        <w:spacing w:after="0"/>
        <w:ind w:firstLine="360"/>
        <w:jc w:val="both"/>
        <w:rPr>
          <w:rFonts w:asciiTheme="minorBidi" w:hAnsiTheme="minorBidi"/>
        </w:rPr>
      </w:pPr>
      <w:r w:rsidRPr="00730EF7">
        <w:rPr>
          <w:rFonts w:asciiTheme="minorBidi" w:hAnsiTheme="minorBidi"/>
          <w:lang w:val="id-ID"/>
        </w:rPr>
        <w:t xml:space="preserve">Proses penciptaan inilah yang menyumbang secara utuh pandangan Al-Attas mengenai manusia. Dalam pemaknaan kata </w:t>
      </w:r>
      <w:r w:rsidRPr="00730EF7">
        <w:rPr>
          <w:rFonts w:asciiTheme="minorBidi" w:hAnsiTheme="minorBidi"/>
          <w:i/>
          <w:iCs/>
          <w:lang w:val="id-ID"/>
        </w:rPr>
        <w:t xml:space="preserve">din </w:t>
      </w:r>
      <w:r w:rsidRPr="00730EF7">
        <w:rPr>
          <w:rFonts w:asciiTheme="minorBidi" w:hAnsiTheme="minorBidi"/>
          <w:lang w:val="id-ID"/>
        </w:rPr>
        <w:t xml:space="preserve">sebagai </w:t>
      </w:r>
      <w:r w:rsidRPr="00730EF7">
        <w:rPr>
          <w:rFonts w:asciiTheme="minorBidi" w:hAnsiTheme="minorBidi"/>
          <w:i/>
          <w:iCs/>
          <w:lang w:val="id-ID"/>
        </w:rPr>
        <w:t>keadaan berhutang</w:t>
      </w:r>
      <w:r w:rsidRPr="00730EF7">
        <w:rPr>
          <w:rFonts w:asciiTheme="minorBidi" w:hAnsiTheme="minorBidi"/>
          <w:lang w:val="id-ID"/>
        </w:rPr>
        <w:t xml:space="preserve">, menurut Al-Attas, keberadaan manusia di dunia adalah dalam keadaan berhutang kepada Tuhan-nya. Sebab, eksistensinya semula tidak ada, sampai Tuhan menciptakan dia hingga menjadi wujud, berkembang dan dewasa. Keberadaan dirinya sendiri itulah yang merupakan hutang yang harus dikembalikan kepada Allah SWT. dengan jalan ketakwaan. Hal tersebut merupakan </w:t>
      </w:r>
      <w:r w:rsidRPr="00730EF7">
        <w:rPr>
          <w:rFonts w:asciiTheme="minorBidi" w:hAnsiTheme="minorBidi"/>
          <w:i/>
          <w:iCs/>
          <w:lang w:val="id-ID"/>
        </w:rPr>
        <w:t>“pengembalian manusia kepada sifat alamiahnya”</w:t>
      </w:r>
      <w:r w:rsidRPr="00730EF7">
        <w:rPr>
          <w:rFonts w:asciiTheme="minorBidi" w:hAnsiTheme="minorBidi"/>
          <w:lang w:val="id-ID"/>
        </w:rPr>
        <w:t xml:space="preserve"> (Al-Attas, 2011: 70).</w:t>
      </w:r>
    </w:p>
    <w:p w:rsidR="005F3E76" w:rsidRPr="009475D0" w:rsidRDefault="005F3E76" w:rsidP="005F3E76">
      <w:pPr>
        <w:spacing w:after="0"/>
        <w:ind w:firstLine="360"/>
        <w:jc w:val="both"/>
        <w:rPr>
          <w:rFonts w:asciiTheme="minorBidi" w:hAnsiTheme="minorBidi"/>
          <w:lang w:val="id-ID"/>
        </w:rPr>
      </w:pPr>
      <w:r w:rsidRPr="00730EF7">
        <w:rPr>
          <w:rFonts w:asciiTheme="minorBidi" w:hAnsiTheme="minorBidi"/>
          <w:lang w:val="id-ID"/>
        </w:rPr>
        <w:t xml:space="preserve">Selanjutnya, pandangan Al-Attas mengenai hakikat manusia yang masih memiliki kaitan dengan kedua sumber Al-Qur’an di atas sekaligus juga mencerminkan konsep kosmologi Islam adalah manusia sebagai </w:t>
      </w:r>
      <w:r w:rsidRPr="00730EF7">
        <w:rPr>
          <w:rFonts w:asciiTheme="minorBidi" w:hAnsiTheme="minorBidi"/>
          <w:i/>
          <w:iCs/>
          <w:lang w:val="id-ID"/>
        </w:rPr>
        <w:t>dual nature</w:t>
      </w:r>
      <w:r w:rsidRPr="00730EF7">
        <w:rPr>
          <w:rFonts w:asciiTheme="minorBidi" w:hAnsiTheme="minorBidi"/>
          <w:lang w:val="id-ID"/>
        </w:rPr>
        <w:t>, atau makhluk yang memiliki dua hakikat, yakni jiwa dan raga. Hakikat pertama</w:t>
      </w:r>
      <w:r w:rsidRPr="00730EF7">
        <w:rPr>
          <w:rFonts w:asciiTheme="minorBidi" w:hAnsiTheme="minorBidi"/>
        </w:rPr>
        <w:t>nya yang</w:t>
      </w:r>
      <w:r w:rsidRPr="00730EF7">
        <w:rPr>
          <w:rFonts w:asciiTheme="minorBidi" w:hAnsiTheme="minorBidi"/>
          <w:lang w:val="id-ID"/>
        </w:rPr>
        <w:t xml:space="preserve"> bersifat transenden, yakni jiwanya (</w:t>
      </w:r>
      <w:r w:rsidRPr="00730EF7">
        <w:rPr>
          <w:rFonts w:asciiTheme="minorBidi" w:hAnsiTheme="minorBidi"/>
          <w:i/>
          <w:iCs/>
          <w:lang w:val="id-ID"/>
        </w:rPr>
        <w:t>al-nafs</w:t>
      </w:r>
      <w:r w:rsidRPr="00730EF7">
        <w:rPr>
          <w:rFonts w:asciiTheme="minorBidi" w:hAnsiTheme="minorBidi"/>
          <w:lang w:val="id-ID"/>
        </w:rPr>
        <w:t>), hatinya (</w:t>
      </w:r>
      <w:r w:rsidRPr="00730EF7">
        <w:rPr>
          <w:rFonts w:asciiTheme="minorBidi" w:hAnsiTheme="minorBidi"/>
          <w:i/>
          <w:iCs/>
          <w:lang w:val="id-ID"/>
        </w:rPr>
        <w:t>al-qalb</w:t>
      </w:r>
      <w:r w:rsidRPr="00730EF7">
        <w:rPr>
          <w:rFonts w:asciiTheme="minorBidi" w:hAnsiTheme="minorBidi"/>
          <w:lang w:val="id-ID"/>
        </w:rPr>
        <w:t>), dan akalnya (</w:t>
      </w:r>
      <w:r w:rsidRPr="00730EF7">
        <w:rPr>
          <w:rFonts w:asciiTheme="minorBidi" w:hAnsiTheme="minorBidi"/>
          <w:i/>
          <w:iCs/>
          <w:lang w:val="id-ID"/>
        </w:rPr>
        <w:t>al-‘aql</w:t>
      </w:r>
      <w:r w:rsidRPr="00730EF7">
        <w:rPr>
          <w:rFonts w:asciiTheme="minorBidi" w:hAnsiTheme="minorBidi"/>
          <w:lang w:val="id-ID"/>
        </w:rPr>
        <w:t>) merupakan tempat</w:t>
      </w:r>
      <w:r w:rsidRPr="00730EF7">
        <w:rPr>
          <w:rFonts w:asciiTheme="minorBidi" w:hAnsiTheme="minorBidi"/>
        </w:rPr>
        <w:t xml:space="preserve"> </w:t>
      </w:r>
      <w:r w:rsidRPr="00730EF7">
        <w:rPr>
          <w:rFonts w:asciiTheme="minorBidi" w:hAnsiTheme="minorBidi"/>
          <w:lang w:val="id-ID"/>
        </w:rPr>
        <w:t>ilmu</w:t>
      </w:r>
      <w:r w:rsidRPr="00730EF7">
        <w:rPr>
          <w:rFonts w:asciiTheme="minorBidi" w:hAnsiTheme="minorBidi"/>
          <w:i/>
          <w:iCs/>
          <w:lang w:val="id-ID"/>
        </w:rPr>
        <w:t xml:space="preserve"> </w:t>
      </w:r>
      <w:r w:rsidRPr="00730EF7">
        <w:rPr>
          <w:rFonts w:asciiTheme="minorBidi" w:hAnsiTheme="minorBidi"/>
          <w:lang w:val="id-ID"/>
        </w:rPr>
        <w:t xml:space="preserve">(Al-Attas, 2011: 172-173). Di dalam tulisan berjudul </w:t>
      </w:r>
      <w:r w:rsidRPr="00730EF7">
        <w:rPr>
          <w:rFonts w:asciiTheme="minorBidi" w:hAnsiTheme="minorBidi"/>
          <w:i/>
          <w:iCs/>
          <w:lang w:val="id-ID"/>
        </w:rPr>
        <w:t>Pemikiran Epistemologi Al-Attas</w:t>
      </w:r>
      <w:r w:rsidRPr="00730EF7">
        <w:rPr>
          <w:rFonts w:asciiTheme="minorBidi" w:hAnsiTheme="minorBidi"/>
          <w:lang w:val="id-ID"/>
        </w:rPr>
        <w:t>, Kania menjelaskan, beberapa istilah jiwa tersebut sejatinya merupakan realitas tunggal. Perbedaan pada istilah-istilah di atas hanya digunakan ketika merujuk pada empat keadaan jiwa yang berbeda, misalnya disebut “intelek” dalam keadaan berpikir; disebut “jiwa” ketika mengatur tubuh; disebut “hati” saat menerima ilmuninasi intuitif; dan disebut “ruh” manakala entitas tersebut ada pada dunianya sendiri (Kania, 2017: 20).</w:t>
      </w:r>
    </w:p>
    <w:p w:rsidR="005F3E76" w:rsidRPr="00730EF7" w:rsidRDefault="005F3E76" w:rsidP="005F3E76">
      <w:pPr>
        <w:spacing w:after="0"/>
        <w:ind w:firstLine="360"/>
        <w:jc w:val="both"/>
        <w:rPr>
          <w:rFonts w:asciiTheme="minorBidi" w:hAnsiTheme="minorBidi"/>
        </w:rPr>
      </w:pPr>
      <w:r w:rsidRPr="00730EF7">
        <w:rPr>
          <w:rFonts w:asciiTheme="minorBidi" w:hAnsiTheme="minorBidi"/>
          <w:lang w:val="id-ID"/>
        </w:rPr>
        <w:t>Dalam hubungannya dengan ilmu dan kebenaran, adanya dua hakikat yang membentuk manusia, merupakan perlambang mikrokosmos (</w:t>
      </w:r>
      <w:r w:rsidRPr="00730EF7">
        <w:rPr>
          <w:rFonts w:asciiTheme="minorBidi" w:hAnsiTheme="minorBidi"/>
          <w:i/>
          <w:iCs/>
          <w:lang w:val="id-ID"/>
        </w:rPr>
        <w:t>‘alam saghir</w:t>
      </w:r>
      <w:r w:rsidRPr="00730EF7">
        <w:rPr>
          <w:rFonts w:asciiTheme="minorBidi" w:hAnsiTheme="minorBidi"/>
          <w:lang w:val="id-ID"/>
        </w:rPr>
        <w:t>) dari makrokosmos (</w:t>
      </w:r>
      <w:r w:rsidRPr="00730EF7">
        <w:rPr>
          <w:rFonts w:asciiTheme="minorBidi" w:hAnsiTheme="minorBidi"/>
          <w:i/>
          <w:iCs/>
          <w:lang w:val="id-ID"/>
        </w:rPr>
        <w:t>al-‘alam al-kabir</w:t>
      </w:r>
      <w:r w:rsidRPr="00730EF7">
        <w:rPr>
          <w:rFonts w:asciiTheme="minorBidi" w:hAnsiTheme="minorBidi"/>
          <w:lang w:val="id-ID"/>
        </w:rPr>
        <w:t xml:space="preserve">) di </w:t>
      </w:r>
      <w:r w:rsidRPr="00730EF7">
        <w:rPr>
          <w:rFonts w:asciiTheme="minorBidi" w:hAnsiTheme="minorBidi"/>
          <w:lang w:val="id-ID"/>
        </w:rPr>
        <w:lastRenderedPageBreak/>
        <w:t xml:space="preserve">mana kedudukan jiwa akali lebih tinggi dan merupakan pembimbing dari jiwa dan raga hewani manusia. </w:t>
      </w:r>
      <w:r w:rsidRPr="009475D0">
        <w:rPr>
          <w:rFonts w:asciiTheme="minorBidi" w:hAnsiTheme="minorBidi"/>
          <w:lang w:val="id-ID"/>
        </w:rPr>
        <w:t xml:space="preserve">Merujuk pada hakikat penciptaan, di mana untuk pertama kalinya manusia bersaksi bahwa Allah SWT. adalah Tuhan-nya, jiwa akali mengemban tanggung jawab, agar jiwa dan raga hewani senantiasa tunduk dan patuh kepada hukum-hukum Allah SWT. </w:t>
      </w:r>
      <w:r w:rsidRPr="00730EF7">
        <w:rPr>
          <w:rFonts w:asciiTheme="minorBidi" w:hAnsiTheme="minorBidi"/>
        </w:rPr>
        <w:t>Hal tersebut merupakan cerminan keadilan, di mana jiwa akali berusaha menempatkan hakikat kemanusiaan pada tempatnya yang tepat dalam tatanan penciptan (Al-Attas, 2011: 174-175).</w:t>
      </w:r>
    </w:p>
    <w:p w:rsidR="005F3E76" w:rsidRPr="00730EF7" w:rsidRDefault="005F3E76" w:rsidP="005F3E76">
      <w:pPr>
        <w:spacing w:after="0"/>
        <w:ind w:firstLine="360"/>
        <w:jc w:val="both"/>
        <w:rPr>
          <w:rFonts w:asciiTheme="minorBidi" w:hAnsiTheme="minorBidi"/>
          <w:lang w:val="id-ID"/>
        </w:rPr>
      </w:pPr>
      <w:r w:rsidRPr="00730EF7">
        <w:rPr>
          <w:rFonts w:asciiTheme="minorBidi" w:hAnsiTheme="minorBidi"/>
        </w:rPr>
        <w:t>Cukup jelas bahwa pandangan Al-Attas mengenai manusia bersumber dari Al-Qur’an, yakni manusia sebagai makhluk yang diciptakan. Manusia diciptakan dengan dua hakikat, yakni jiwa dan raga. Ketika kita merujuk pada aktivitas keilmuan, maka hakikat jiwa itulah yang berperan penting pada proses mengetahui. Sebab, jiwalah yang menjadi tempat ilmu, baik itu ketika ilmu tiba kepada jiwa, maupun ketika jiwa tiba kepada ilmu. Oleh karenanya secara kosmologis, jiwa manusia lebih tinggi daripada raganya, dan oleh karenanya berperan membimbing manusia kepada asal mula penciptaannya (</w:t>
      </w:r>
      <w:r w:rsidRPr="00730EF7">
        <w:rPr>
          <w:rFonts w:asciiTheme="minorBidi" w:hAnsiTheme="minorBidi"/>
          <w:i/>
          <w:iCs/>
        </w:rPr>
        <w:t>fitrah</w:t>
      </w:r>
      <w:r w:rsidRPr="00730EF7">
        <w:rPr>
          <w:rFonts w:asciiTheme="minorBidi" w:hAnsiTheme="minorBidi"/>
        </w:rPr>
        <w:t>), yakni persaksian bahwa Allah SW</w:t>
      </w:r>
      <w:r>
        <w:rPr>
          <w:rFonts w:asciiTheme="minorBidi" w:hAnsiTheme="minorBidi"/>
        </w:rPr>
        <w:t xml:space="preserve">T. adalah Tuhan-nya yang harus </w:t>
      </w:r>
      <w:r w:rsidRPr="00730EF7">
        <w:rPr>
          <w:rFonts w:asciiTheme="minorBidi" w:hAnsiTheme="minorBidi"/>
        </w:rPr>
        <w:t>ia sembah.</w:t>
      </w:r>
    </w:p>
    <w:p w:rsidR="005F3E76" w:rsidRPr="005A03DD" w:rsidRDefault="005F3E76" w:rsidP="005F3E76">
      <w:pPr>
        <w:spacing w:after="0"/>
        <w:ind w:right="13"/>
        <w:rPr>
          <w:rFonts w:asciiTheme="minorBidi" w:hAnsiTheme="minorBidi"/>
          <w:b/>
          <w:bCs/>
          <w:lang w:val="id-ID"/>
        </w:rPr>
      </w:pPr>
    </w:p>
    <w:p w:rsidR="005F3E76" w:rsidRPr="00730EF7" w:rsidRDefault="005F3E76" w:rsidP="005F3E76">
      <w:pPr>
        <w:spacing w:after="0"/>
        <w:ind w:right="13"/>
        <w:rPr>
          <w:rFonts w:asciiTheme="minorBidi" w:hAnsiTheme="minorBidi"/>
        </w:rPr>
      </w:pPr>
      <w:r w:rsidRPr="00730EF7">
        <w:rPr>
          <w:rFonts w:asciiTheme="minorBidi" w:hAnsiTheme="minorBidi"/>
          <w:b/>
          <w:bCs/>
        </w:rPr>
        <w:t>Makna dan Tujuan Pendidikan Menurut Al-Attas</w:t>
      </w:r>
    </w:p>
    <w:p w:rsidR="005F3E76" w:rsidRPr="00730EF7" w:rsidRDefault="005F3E76" w:rsidP="005F3E76">
      <w:pPr>
        <w:spacing w:after="0"/>
        <w:ind w:firstLine="360"/>
        <w:jc w:val="both"/>
        <w:rPr>
          <w:rFonts w:cs="KFGQPC Uthmanic Script HAFS"/>
          <w:rtl/>
        </w:rPr>
      </w:pPr>
      <w:r w:rsidRPr="00730EF7">
        <w:rPr>
          <w:rFonts w:asciiTheme="minorBidi" w:hAnsiTheme="minorBidi"/>
        </w:rPr>
        <w:t xml:space="preserve">Di dalam bukunya yang berjudul </w:t>
      </w:r>
      <w:r w:rsidRPr="00730EF7">
        <w:rPr>
          <w:rFonts w:asciiTheme="minorBidi" w:hAnsiTheme="minorBidi"/>
          <w:i/>
          <w:iCs/>
        </w:rPr>
        <w:t>The Concept of Education in Islam</w:t>
      </w:r>
      <w:r w:rsidRPr="00730EF7">
        <w:rPr>
          <w:rFonts w:asciiTheme="minorBidi" w:hAnsiTheme="minorBidi"/>
        </w:rPr>
        <w:t>, Al-Attas mendefinisikan pendidikan dengan sangat ringkas, yakni: “</w:t>
      </w:r>
      <w:r w:rsidRPr="00730EF7">
        <w:rPr>
          <w:rFonts w:asciiTheme="minorBidi" w:hAnsiTheme="minorBidi"/>
          <w:i/>
          <w:iCs/>
        </w:rPr>
        <w:t xml:space="preserve">Education is a process of instilling something into human beings” </w:t>
      </w:r>
      <w:r w:rsidRPr="00730EF7">
        <w:rPr>
          <w:rFonts w:asciiTheme="minorBidi" w:hAnsiTheme="minorBidi"/>
        </w:rPr>
        <w:t xml:space="preserve">(Al-Attas, 2019: 13). Meski sederhana, definisi tersebut memiliki konsekuensi metodologis yang sangat membantu dalam segi aplikasi. Ini sekaligus merefleksikan ciri utama epistemologi di dalam Islam, yang memandang ilmu sebagai kesatuan teoritis dan praktis atau antara ilmu dengan amal; antara konsep </w:t>
      </w:r>
      <w:r w:rsidRPr="00730EF7">
        <w:rPr>
          <w:rFonts w:asciiTheme="minorBidi" w:hAnsiTheme="minorBidi"/>
        </w:rPr>
        <w:lastRenderedPageBreak/>
        <w:t>dengan penerapan. Pengetahuan dan keimanan selalu erat kaitanya dengan amal kabaikan. Allah SWT. berfirman</w:t>
      </w:r>
      <w:r w:rsidRPr="00730EF7">
        <w:rPr>
          <w:rFonts w:ascii="Traditional Arabic" w:hAnsi="Traditional Arabic" w:cs="Traditional Arabic"/>
          <w:rtl/>
        </w:rPr>
        <w:t xml:space="preserve">  </w:t>
      </w:r>
    </w:p>
    <w:p w:rsidR="005F3E76" w:rsidRPr="00730EF7" w:rsidRDefault="005F3E76" w:rsidP="005F3E76">
      <w:pPr>
        <w:spacing w:after="0"/>
        <w:ind w:left="720" w:right="13"/>
        <w:jc w:val="both"/>
        <w:rPr>
          <w:rFonts w:asciiTheme="minorBidi" w:hAnsiTheme="minorBidi"/>
        </w:rPr>
      </w:pPr>
      <w:r w:rsidRPr="00730EF7">
        <w:rPr>
          <w:rFonts w:asciiTheme="minorBidi" w:hAnsiTheme="minorBidi"/>
        </w:rPr>
        <w:t>“Demi masa. Sungguh, manusia berada dalam kerugian. Kecuali orang-orang yang beriman dan mengerjakan kebajikan serta saling menasihati untuk kebenaran dan saling menasihati untuk kesabaran.” (al-‘Ashr [103]: 1-2)</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t xml:space="preserve">Definisi pendidikan sebagai sebuah proses, sebagaimana yang diberikan oleh Al-Attas di atas </w:t>
      </w:r>
      <w:r>
        <w:rPr>
          <w:rFonts w:asciiTheme="minorBidi" w:hAnsiTheme="minorBidi"/>
        </w:rPr>
        <w:t>menyajikan</w:t>
      </w:r>
      <w:r w:rsidRPr="00730EF7">
        <w:rPr>
          <w:rFonts w:asciiTheme="minorBidi" w:hAnsiTheme="minorBidi"/>
        </w:rPr>
        <w:t xml:space="preserve"> tiga komponen kunci dalam pendidikan, yakni pendidikan meliputi metode dan sistem, materi atau konten, serta individu pelajar sebagai pencerap. </w:t>
      </w:r>
      <w:r w:rsidRPr="00730EF7">
        <w:rPr>
          <w:rFonts w:asciiTheme="minorBidi" w:hAnsiTheme="minorBidi"/>
          <w:i/>
          <w:iCs/>
        </w:rPr>
        <w:t>‘A process of instilling’</w:t>
      </w:r>
      <w:r w:rsidRPr="00730EF7">
        <w:rPr>
          <w:rFonts w:asciiTheme="minorBidi" w:hAnsiTheme="minorBidi"/>
        </w:rPr>
        <w:t xml:space="preserve"> merujuk pada metode dan sistem pendidikan; </w:t>
      </w:r>
      <w:r w:rsidRPr="00730EF7">
        <w:rPr>
          <w:rFonts w:asciiTheme="minorBidi" w:hAnsiTheme="minorBidi"/>
          <w:i/>
          <w:iCs/>
        </w:rPr>
        <w:t>‘somethings’</w:t>
      </w:r>
      <w:r w:rsidRPr="00730EF7">
        <w:rPr>
          <w:rFonts w:asciiTheme="minorBidi" w:hAnsiTheme="minorBidi"/>
        </w:rPr>
        <w:t xml:space="preserve"> merujuk pada konten (ilmu); sementara </w:t>
      </w:r>
      <w:r w:rsidRPr="00730EF7">
        <w:rPr>
          <w:rFonts w:asciiTheme="minorBidi" w:hAnsiTheme="minorBidi"/>
          <w:i/>
          <w:iCs/>
        </w:rPr>
        <w:t>‘human beings’</w:t>
      </w:r>
      <w:r w:rsidRPr="00730EF7">
        <w:rPr>
          <w:rFonts w:asciiTheme="minorBidi" w:hAnsiTheme="minorBidi"/>
        </w:rPr>
        <w:t xml:space="preserve"> merujuk pelajar sebagai subjek pendidikan yang mencerap ilmu.</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t>Proses penanaman (</w:t>
      </w:r>
      <w:r w:rsidRPr="00730EF7">
        <w:rPr>
          <w:rFonts w:asciiTheme="minorBidi" w:hAnsiTheme="minorBidi"/>
          <w:i/>
          <w:iCs/>
        </w:rPr>
        <w:t>instilling</w:t>
      </w:r>
      <w:r w:rsidRPr="00730EF7">
        <w:rPr>
          <w:rFonts w:asciiTheme="minorBidi" w:hAnsiTheme="minorBidi"/>
        </w:rPr>
        <w:t>) dalam pendidikan yang dimaksudakan oleh Al-Attas merupakan proses yang merefleksikan keadilan, yakni pengenalan dan pengakuan mengenai tempat yang tepat dari seluruh relitas penciptaan yang pada akhirnya mengarahkan manusia pada Tuhan dalam tatanan wujud (</w:t>
      </w:r>
      <w:r w:rsidRPr="00730EF7">
        <w:rPr>
          <w:rFonts w:asciiTheme="minorBidi" w:hAnsiTheme="minorBidi"/>
          <w:i/>
          <w:iCs/>
        </w:rPr>
        <w:t>being</w:t>
      </w:r>
      <w:r w:rsidRPr="00730EF7">
        <w:rPr>
          <w:rFonts w:asciiTheme="minorBidi" w:hAnsiTheme="minorBidi"/>
        </w:rPr>
        <w:t>) dan maujud (</w:t>
      </w:r>
      <w:r w:rsidRPr="00730EF7">
        <w:rPr>
          <w:rFonts w:asciiTheme="minorBidi" w:hAnsiTheme="minorBidi"/>
          <w:i/>
          <w:iCs/>
        </w:rPr>
        <w:t>existence</w:t>
      </w:r>
      <w:r w:rsidRPr="00730EF7">
        <w:rPr>
          <w:rFonts w:asciiTheme="minorBidi" w:hAnsiTheme="minorBidi"/>
        </w:rPr>
        <w:t>) (Al-Attas, 2019: 27).</w:t>
      </w:r>
    </w:p>
    <w:p w:rsidR="005F3E76" w:rsidRPr="00730EF7" w:rsidRDefault="005F3E76" w:rsidP="005F3E76">
      <w:pPr>
        <w:spacing w:after="0"/>
        <w:ind w:firstLine="360"/>
        <w:jc w:val="both"/>
        <w:rPr>
          <w:rFonts w:asciiTheme="minorBidi" w:hAnsiTheme="minorBidi"/>
        </w:rPr>
      </w:pPr>
      <w:r w:rsidRPr="00730EF7">
        <w:rPr>
          <w:rFonts w:asciiTheme="minorBidi" w:hAnsiTheme="minorBidi"/>
        </w:rPr>
        <w:t xml:space="preserve">Al-Attas menyebut pendidikan yang demikian sebagai </w:t>
      </w:r>
      <w:r w:rsidRPr="00730EF7">
        <w:rPr>
          <w:rFonts w:asciiTheme="minorBidi" w:hAnsiTheme="minorBidi"/>
          <w:i/>
          <w:iCs/>
        </w:rPr>
        <w:t>ta’dib</w:t>
      </w:r>
      <w:r w:rsidRPr="00730EF7">
        <w:rPr>
          <w:rFonts w:asciiTheme="minorBidi" w:hAnsiTheme="minorBidi"/>
        </w:rPr>
        <w:t xml:space="preserve">, yakni penanaman </w:t>
      </w:r>
      <w:r w:rsidRPr="005A03DD">
        <w:rPr>
          <w:rFonts w:asciiTheme="minorBidi" w:hAnsiTheme="minorBidi"/>
        </w:rPr>
        <w:t>adab</w:t>
      </w:r>
      <w:r w:rsidRPr="00730EF7">
        <w:rPr>
          <w:rFonts w:asciiTheme="minorBidi" w:hAnsiTheme="minorBidi"/>
          <w:i/>
          <w:iCs/>
        </w:rPr>
        <w:t xml:space="preserve"> </w:t>
      </w:r>
      <w:r w:rsidRPr="00730EF7">
        <w:rPr>
          <w:rFonts w:asciiTheme="minorBidi" w:hAnsiTheme="minorBidi"/>
        </w:rPr>
        <w:t xml:space="preserve">pada diri manusia (Al-Attas, 2011: 187). </w:t>
      </w:r>
      <w:r w:rsidRPr="00730EF7">
        <w:rPr>
          <w:rFonts w:asciiTheme="minorBidi" w:hAnsiTheme="minorBidi"/>
          <w:lang w:val="id-ID"/>
        </w:rPr>
        <w:t xml:space="preserve">Istilah </w:t>
      </w:r>
      <w:r w:rsidRPr="005A03DD">
        <w:rPr>
          <w:rFonts w:asciiTheme="minorBidi" w:hAnsiTheme="minorBidi"/>
          <w:lang w:val="id-ID"/>
        </w:rPr>
        <w:t>adab</w:t>
      </w:r>
      <w:r w:rsidRPr="00730EF7">
        <w:rPr>
          <w:rFonts w:asciiTheme="minorBidi" w:hAnsiTheme="minorBidi"/>
          <w:lang w:val="id-ID"/>
        </w:rPr>
        <w:t xml:space="preserve"> sendiri merupakan terma yang sangat identik dengan pendidikan di dalam Islam. Nabi Muhammad saw. sendiri memerintahkan umat Islam untuk memuliakan anak-anak dan memperbaiki </w:t>
      </w:r>
      <w:r w:rsidRPr="005A03DD">
        <w:rPr>
          <w:rFonts w:asciiTheme="minorBidi" w:hAnsiTheme="minorBidi"/>
          <w:lang w:val="id-ID"/>
        </w:rPr>
        <w:t>adab</w:t>
      </w:r>
      <w:r w:rsidRPr="00730EF7">
        <w:rPr>
          <w:rFonts w:asciiTheme="minorBidi" w:hAnsiTheme="minorBidi"/>
          <w:lang w:val="id-ID"/>
        </w:rPr>
        <w:t xml:space="preserve"> mereka. Sebagaimana terdapat pada hadits yang diriwayatkan oleh Ibnu Majah berikut:</w:t>
      </w:r>
    </w:p>
    <w:p w:rsidR="005F3E76" w:rsidRPr="00730EF7" w:rsidRDefault="005F3E76" w:rsidP="005F3E76">
      <w:pPr>
        <w:spacing w:after="0"/>
        <w:ind w:left="720" w:right="13"/>
        <w:jc w:val="both"/>
        <w:rPr>
          <w:rFonts w:asciiTheme="minorBidi" w:hAnsiTheme="minorBidi"/>
          <w:lang w:val="id-ID"/>
        </w:rPr>
      </w:pPr>
      <w:r w:rsidRPr="00730EF7">
        <w:rPr>
          <w:rFonts w:asciiTheme="minorBidi" w:hAnsiTheme="minorBidi"/>
          <w:lang w:val="id-ID"/>
        </w:rPr>
        <w:t>Saya mendengar Anas bin Malik dari Rasulullah saw., beliau bersabda: “Muliakanlah anak-anak kalian dan perbaikilah adab mereka.” (HR. Ibnu Majah).</w:t>
      </w:r>
    </w:p>
    <w:p w:rsidR="005F3E76" w:rsidRPr="00730EF7" w:rsidRDefault="005F3E76" w:rsidP="005F3E76">
      <w:pPr>
        <w:spacing w:after="0"/>
        <w:ind w:right="13" w:firstLine="360"/>
        <w:jc w:val="both"/>
        <w:rPr>
          <w:rFonts w:asciiTheme="minorBidi" w:hAnsiTheme="minorBidi"/>
        </w:rPr>
      </w:pPr>
      <w:r w:rsidRPr="00730EF7">
        <w:rPr>
          <w:rFonts w:asciiTheme="minorBidi" w:hAnsiTheme="minorBidi"/>
          <w:lang w:val="id-ID"/>
        </w:rPr>
        <w:lastRenderedPageBreak/>
        <w:t xml:space="preserve">Terma </w:t>
      </w:r>
      <w:r w:rsidRPr="005A03DD">
        <w:rPr>
          <w:rFonts w:asciiTheme="minorBidi" w:hAnsiTheme="minorBidi"/>
          <w:lang w:val="id-ID"/>
        </w:rPr>
        <w:t>adab</w:t>
      </w:r>
      <w:r w:rsidRPr="00730EF7">
        <w:rPr>
          <w:rFonts w:asciiTheme="minorBidi" w:hAnsiTheme="minorBidi"/>
          <w:lang w:val="id-ID"/>
        </w:rPr>
        <w:t xml:space="preserve"> selanjutnya banyak digunakan untuk merujuk aktivitas pendidikan Islam dari generasi ke generasi, </w:t>
      </w:r>
      <w:r w:rsidRPr="00730EF7">
        <w:rPr>
          <w:rFonts w:asciiTheme="minorBidi" w:hAnsiTheme="minorBidi"/>
        </w:rPr>
        <w:t>dari</w:t>
      </w:r>
      <w:r w:rsidRPr="00730EF7">
        <w:rPr>
          <w:rFonts w:asciiTheme="minorBidi" w:hAnsiTheme="minorBidi"/>
          <w:lang w:val="id-ID"/>
        </w:rPr>
        <w:t xml:space="preserve"> periode Bani Umayyah hingga periode Bani Abbasiyah dan seterusnya (Ardiansyah, 2020: 54)</w:t>
      </w:r>
      <w:r w:rsidRPr="00730EF7">
        <w:rPr>
          <w:rFonts w:asciiTheme="minorBidi" w:hAnsiTheme="minorBidi"/>
        </w:rPr>
        <w:t xml:space="preserve">. </w:t>
      </w:r>
      <w:r w:rsidRPr="00730EF7">
        <w:rPr>
          <w:rFonts w:asciiTheme="minorBidi" w:hAnsiTheme="minorBidi"/>
          <w:lang w:val="id-ID"/>
        </w:rPr>
        <w:t xml:space="preserve">Para </w:t>
      </w:r>
      <w:r w:rsidRPr="00730EF7">
        <w:rPr>
          <w:rFonts w:asciiTheme="minorBidi" w:hAnsiTheme="minorBidi"/>
        </w:rPr>
        <w:t xml:space="preserve">Ulama </w:t>
      </w:r>
      <w:r w:rsidRPr="00730EF7">
        <w:rPr>
          <w:rFonts w:asciiTheme="minorBidi" w:hAnsiTheme="minorBidi"/>
          <w:lang w:val="id-ID"/>
        </w:rPr>
        <w:t>pun amat banyak</w:t>
      </w:r>
      <w:r w:rsidRPr="00730EF7">
        <w:rPr>
          <w:rFonts w:asciiTheme="minorBidi" w:hAnsiTheme="minorBidi"/>
        </w:rPr>
        <w:t xml:space="preserve"> yang membahas mengenai </w:t>
      </w:r>
      <w:r w:rsidRPr="005A03DD">
        <w:rPr>
          <w:rFonts w:asciiTheme="minorBidi" w:hAnsiTheme="minorBidi"/>
        </w:rPr>
        <w:t>adab</w:t>
      </w:r>
      <w:r w:rsidRPr="00730EF7">
        <w:rPr>
          <w:rFonts w:asciiTheme="minorBidi" w:hAnsiTheme="minorBidi"/>
        </w:rPr>
        <w:t xml:space="preserve"> dalam karya-karya mereka. Alim dalam Husaini </w:t>
      </w:r>
      <w:r w:rsidRPr="00730EF7">
        <w:rPr>
          <w:rFonts w:asciiTheme="minorBidi" w:hAnsiTheme="minorBidi"/>
          <w:i/>
          <w:iCs/>
        </w:rPr>
        <w:t>et.al</w:t>
      </w:r>
      <w:r w:rsidRPr="00730EF7">
        <w:rPr>
          <w:rFonts w:asciiTheme="minorBidi" w:hAnsiTheme="minorBidi"/>
        </w:rPr>
        <w:t xml:space="preserve">., mencatat beberapa Ulama yang menulis karya berkenaan dengan </w:t>
      </w:r>
      <w:r w:rsidRPr="005A03DD">
        <w:rPr>
          <w:rFonts w:asciiTheme="minorBidi" w:hAnsiTheme="minorBidi"/>
        </w:rPr>
        <w:t>adab</w:t>
      </w:r>
      <w:r w:rsidRPr="00730EF7">
        <w:rPr>
          <w:rFonts w:asciiTheme="minorBidi" w:hAnsiTheme="minorBidi"/>
        </w:rPr>
        <w:t xml:space="preserve">, di antaranya: Imam Bukhori menulis </w:t>
      </w:r>
      <w:r w:rsidRPr="00730EF7">
        <w:rPr>
          <w:rFonts w:asciiTheme="minorBidi" w:hAnsiTheme="minorBidi"/>
          <w:i/>
          <w:iCs/>
        </w:rPr>
        <w:t>Adab al-Mufrad</w:t>
      </w:r>
      <w:r w:rsidRPr="00730EF7">
        <w:rPr>
          <w:rFonts w:asciiTheme="minorBidi" w:hAnsiTheme="minorBidi"/>
        </w:rPr>
        <w:t xml:space="preserve">; al-Mawardi menulis </w:t>
      </w:r>
      <w:r w:rsidRPr="00730EF7">
        <w:rPr>
          <w:rFonts w:asciiTheme="minorBidi" w:hAnsiTheme="minorBidi"/>
          <w:i/>
          <w:iCs/>
        </w:rPr>
        <w:t>Adab al-Dunya wa al-Din</w:t>
      </w:r>
      <w:r w:rsidRPr="00730EF7">
        <w:rPr>
          <w:rFonts w:asciiTheme="minorBidi" w:hAnsiTheme="minorBidi"/>
        </w:rPr>
        <w:t xml:space="preserve">; al-Thusi menilis </w:t>
      </w:r>
      <w:r w:rsidRPr="00730EF7">
        <w:rPr>
          <w:rFonts w:asciiTheme="minorBidi" w:hAnsiTheme="minorBidi"/>
          <w:i/>
          <w:iCs/>
        </w:rPr>
        <w:t>Kitab Adab al-Muta’allimin</w:t>
      </w:r>
      <w:r w:rsidRPr="00730EF7">
        <w:rPr>
          <w:rFonts w:asciiTheme="minorBidi" w:hAnsiTheme="minorBidi"/>
        </w:rPr>
        <w:t xml:space="preserve">; Imam al-Ghazali menulis </w:t>
      </w:r>
      <w:r w:rsidRPr="00730EF7">
        <w:rPr>
          <w:rFonts w:asciiTheme="minorBidi" w:hAnsiTheme="minorBidi"/>
          <w:i/>
          <w:iCs/>
        </w:rPr>
        <w:t>Ihya Ulum al-Din</w:t>
      </w:r>
      <w:r w:rsidRPr="00730EF7">
        <w:rPr>
          <w:rFonts w:asciiTheme="minorBidi" w:hAnsiTheme="minorBidi"/>
        </w:rPr>
        <w:t xml:space="preserve">; termasuk Ulama Nusantara seperti KH. Hasyim Asy’ari menulis </w:t>
      </w:r>
      <w:r w:rsidRPr="00730EF7">
        <w:rPr>
          <w:rFonts w:asciiTheme="minorBidi" w:hAnsiTheme="minorBidi"/>
          <w:i/>
          <w:iCs/>
        </w:rPr>
        <w:t>Adab al-‘Alim wa al-Muta’allim</w:t>
      </w:r>
      <w:r w:rsidRPr="00730EF7">
        <w:rPr>
          <w:rFonts w:asciiTheme="minorBidi" w:hAnsiTheme="minorBidi"/>
        </w:rPr>
        <w:t xml:space="preserve">; dan masih banyak lagi yang lainnya (Husaini, </w:t>
      </w:r>
      <w:r w:rsidRPr="00730EF7">
        <w:rPr>
          <w:rFonts w:asciiTheme="minorBidi" w:hAnsiTheme="minorBidi"/>
          <w:i/>
          <w:iCs/>
        </w:rPr>
        <w:t>et.al.</w:t>
      </w:r>
      <w:r w:rsidRPr="00730EF7">
        <w:rPr>
          <w:rFonts w:asciiTheme="minorBidi" w:hAnsiTheme="minorBidi"/>
        </w:rPr>
        <w:t xml:space="preserve">, 2013: 191). Hal tersebut membuktikan bahwa </w:t>
      </w:r>
      <w:r w:rsidRPr="00730EF7">
        <w:rPr>
          <w:rFonts w:asciiTheme="minorBidi" w:hAnsiTheme="minorBidi"/>
          <w:i/>
          <w:iCs/>
        </w:rPr>
        <w:t>ta’dib</w:t>
      </w:r>
      <w:r w:rsidRPr="00730EF7">
        <w:rPr>
          <w:rFonts w:asciiTheme="minorBidi" w:hAnsiTheme="minorBidi"/>
        </w:rPr>
        <w:t xml:space="preserve"> menjadi terminologi yang tepat ketika digunakan sebagai terma yang menunjutk pada realitas pendidikan.</w:t>
      </w:r>
    </w:p>
    <w:p w:rsidR="005F3E76" w:rsidRPr="00730EF7" w:rsidRDefault="005F3E76" w:rsidP="005F3E76">
      <w:pPr>
        <w:spacing w:after="0"/>
        <w:ind w:right="13" w:firstLine="360"/>
        <w:jc w:val="both"/>
        <w:rPr>
          <w:rFonts w:asciiTheme="minorBidi" w:hAnsiTheme="minorBidi"/>
        </w:rPr>
      </w:pPr>
      <w:r w:rsidRPr="00730EF7">
        <w:rPr>
          <w:rFonts w:asciiTheme="minorBidi" w:hAnsiTheme="minorBidi"/>
        </w:rPr>
        <w:t>Berdasarkan pada kehidupan Rasulullah saw., p</w:t>
      </w:r>
      <w:r w:rsidRPr="00730EF7">
        <w:rPr>
          <w:rFonts w:asciiTheme="minorBidi" w:hAnsiTheme="minorBidi"/>
          <w:lang w:val="id-ID"/>
        </w:rPr>
        <w:t xml:space="preserve">ara sahabat </w:t>
      </w:r>
      <w:r w:rsidRPr="00730EF7">
        <w:rPr>
          <w:rFonts w:asciiTheme="minorBidi" w:hAnsiTheme="minorBidi"/>
        </w:rPr>
        <w:t>juga kemudian</w:t>
      </w:r>
      <w:r w:rsidRPr="00730EF7">
        <w:rPr>
          <w:rFonts w:asciiTheme="minorBidi" w:hAnsiTheme="minorBidi"/>
          <w:lang w:val="id-ID"/>
        </w:rPr>
        <w:t xml:space="preserve"> membahas mengenai </w:t>
      </w:r>
      <w:r w:rsidRPr="005A03DD">
        <w:rPr>
          <w:rFonts w:asciiTheme="minorBidi" w:hAnsiTheme="minorBidi"/>
          <w:lang w:val="id-ID"/>
        </w:rPr>
        <w:t>adab</w:t>
      </w:r>
      <w:r w:rsidRPr="00730EF7">
        <w:rPr>
          <w:rFonts w:asciiTheme="minorBidi" w:hAnsiTheme="minorBidi"/>
          <w:lang w:val="id-ID"/>
        </w:rPr>
        <w:t xml:space="preserve"> dengan berbagai signifikansinya, </w:t>
      </w:r>
      <w:r w:rsidRPr="00730EF7">
        <w:rPr>
          <w:rFonts w:asciiTheme="minorBidi" w:hAnsiTheme="minorBidi"/>
        </w:rPr>
        <w:t>namun</w:t>
      </w:r>
      <w:r w:rsidRPr="00730EF7">
        <w:rPr>
          <w:rFonts w:asciiTheme="minorBidi" w:hAnsiTheme="minorBidi"/>
          <w:lang w:val="id-ID"/>
        </w:rPr>
        <w:t xml:space="preserve"> masih menyentuh</w:t>
      </w:r>
      <w:r w:rsidRPr="00730EF7">
        <w:rPr>
          <w:rFonts w:asciiTheme="minorBidi" w:hAnsiTheme="minorBidi"/>
        </w:rPr>
        <w:t xml:space="preserve"> pada</w:t>
      </w:r>
      <w:r w:rsidRPr="00730EF7">
        <w:rPr>
          <w:rFonts w:asciiTheme="minorBidi" w:hAnsiTheme="minorBidi"/>
          <w:lang w:val="id-ID"/>
        </w:rPr>
        <w:t xml:space="preserve"> persoalan pendidikan. Ibnu ‘Abbas saat menafsirkan ayat dalam Al-Qur’an yang artiya: </w:t>
      </w:r>
      <w:r w:rsidRPr="00730EF7">
        <w:rPr>
          <w:rFonts w:asciiTheme="minorBidi" w:hAnsiTheme="minorBidi"/>
          <w:i/>
          <w:iCs/>
          <w:lang w:val="id-ID"/>
        </w:rPr>
        <w:t xml:space="preserve">Peliharalah dirimu dan keluargamu dari api neraka yang bahan bakarnya adalah manusia dan batu </w:t>
      </w:r>
      <w:r w:rsidRPr="00730EF7">
        <w:rPr>
          <w:rFonts w:asciiTheme="minorBidi" w:hAnsiTheme="minorBidi"/>
          <w:lang w:val="id-ID"/>
        </w:rPr>
        <w:t xml:space="preserve">(al-Tahrim[66]: 6), menyatakan, </w:t>
      </w:r>
      <w:r w:rsidRPr="00730EF7">
        <w:rPr>
          <w:rFonts w:asciiTheme="minorBidi" w:hAnsiTheme="minorBidi"/>
          <w:i/>
          <w:iCs/>
          <w:lang w:val="id-ID"/>
        </w:rPr>
        <w:t>“ajarilah mereka (faqqihuhum) dan didik mereka dengan adab (addibuhum).”</w:t>
      </w:r>
      <w:r w:rsidRPr="00730EF7">
        <w:rPr>
          <w:rFonts w:asciiTheme="minorBidi" w:hAnsiTheme="minorBidi"/>
          <w:lang w:val="id-ID"/>
        </w:rPr>
        <w:t xml:space="preserve"> (Daud, 2003: 181).</w:t>
      </w:r>
    </w:p>
    <w:p w:rsidR="005F3E76" w:rsidRPr="009475D0" w:rsidRDefault="005F3E76" w:rsidP="005F3E76">
      <w:pPr>
        <w:spacing w:after="0"/>
        <w:ind w:right="13" w:firstLine="360"/>
        <w:jc w:val="both"/>
        <w:rPr>
          <w:rFonts w:asciiTheme="minorBidi" w:hAnsiTheme="minorBidi"/>
          <w:lang w:val="id-ID"/>
        </w:rPr>
      </w:pPr>
      <w:r w:rsidRPr="005A03DD">
        <w:rPr>
          <w:rFonts w:asciiTheme="minorBidi" w:hAnsiTheme="minorBidi"/>
          <w:lang w:val="id-ID"/>
        </w:rPr>
        <w:t>Adab</w:t>
      </w:r>
      <w:r w:rsidRPr="00730EF7">
        <w:rPr>
          <w:rFonts w:asciiTheme="minorBidi" w:hAnsiTheme="minorBidi"/>
          <w:lang w:val="id-ID"/>
        </w:rPr>
        <w:t xml:space="preserve"> juga dibahas oleh para Ulama yang datang kemudian. Ibnu Manzur di dalam Ardiansyah menjelaskan </w:t>
      </w:r>
      <w:r w:rsidRPr="005A03DD">
        <w:rPr>
          <w:rFonts w:asciiTheme="minorBidi" w:hAnsiTheme="minorBidi"/>
          <w:lang w:val="id-ID"/>
        </w:rPr>
        <w:t>adab</w:t>
      </w:r>
      <w:r w:rsidRPr="00730EF7">
        <w:rPr>
          <w:rFonts w:asciiTheme="minorBidi" w:hAnsiTheme="minorBidi"/>
          <w:lang w:val="id-ID"/>
        </w:rPr>
        <w:t xml:space="preserve"> sebagai undangan kepada jamuan, yakni seruan atau ajakan kepada segala sesuatu yang terpuji dan meninggalkan segala sesuatu yang tercela (Ardiansyah, 2020: 55). Sementara Imam Asy-Syafi’i ketika ditanyakan bagaimana perhatiannya kepada </w:t>
      </w:r>
      <w:r w:rsidRPr="005A03DD">
        <w:rPr>
          <w:rFonts w:asciiTheme="minorBidi" w:hAnsiTheme="minorBidi"/>
          <w:lang w:val="id-ID"/>
        </w:rPr>
        <w:t>adab</w:t>
      </w:r>
      <w:r w:rsidRPr="00730EF7">
        <w:rPr>
          <w:rFonts w:asciiTheme="minorBidi" w:hAnsiTheme="minorBidi"/>
          <w:lang w:val="id-ID"/>
        </w:rPr>
        <w:t xml:space="preserve">, berkata: </w:t>
      </w:r>
      <w:r w:rsidRPr="00730EF7">
        <w:rPr>
          <w:rFonts w:asciiTheme="minorBidi" w:hAnsiTheme="minorBidi"/>
          <w:i/>
          <w:iCs/>
          <w:lang w:val="id-ID"/>
        </w:rPr>
        <w:t xml:space="preserve">“Aku akan senatiasa mencarinya laksana </w:t>
      </w:r>
      <w:r w:rsidRPr="00730EF7">
        <w:rPr>
          <w:rFonts w:asciiTheme="minorBidi" w:hAnsiTheme="minorBidi"/>
          <w:i/>
          <w:iCs/>
          <w:lang w:val="id-ID"/>
        </w:rPr>
        <w:lastRenderedPageBreak/>
        <w:t>seorang ibu yang mencari anak satu-satunya yang hilang.”</w:t>
      </w:r>
      <w:r w:rsidRPr="00730EF7">
        <w:rPr>
          <w:rFonts w:asciiTheme="minorBidi" w:hAnsiTheme="minorBidi"/>
          <w:lang w:val="id-ID"/>
        </w:rPr>
        <w:t xml:space="preserve"> (Ardiansyah, 2017: 103). KH. Hasyim As’ari melalui kitabnya </w:t>
      </w:r>
      <w:r w:rsidRPr="00730EF7">
        <w:rPr>
          <w:rFonts w:asciiTheme="minorBidi" w:hAnsiTheme="minorBidi"/>
          <w:i/>
          <w:iCs/>
          <w:lang w:val="id-ID"/>
        </w:rPr>
        <w:t>Adab al-‘Alim wa al-Muta’allim</w:t>
      </w:r>
      <w:r w:rsidRPr="00730EF7">
        <w:rPr>
          <w:rFonts w:asciiTheme="minorBidi" w:hAnsiTheme="minorBidi"/>
          <w:lang w:val="id-ID"/>
        </w:rPr>
        <w:t xml:space="preserve">, bahkan mengatakan bahwa tanpa </w:t>
      </w:r>
      <w:r w:rsidRPr="005A03DD">
        <w:rPr>
          <w:rFonts w:asciiTheme="minorBidi" w:hAnsiTheme="minorBidi"/>
          <w:lang w:val="id-ID"/>
        </w:rPr>
        <w:t>adab</w:t>
      </w:r>
      <w:r w:rsidRPr="00730EF7">
        <w:rPr>
          <w:rFonts w:asciiTheme="minorBidi" w:hAnsiTheme="minorBidi"/>
          <w:lang w:val="id-ID"/>
        </w:rPr>
        <w:t xml:space="preserve">, seorang belum dianggap beriman serta bertauhid kepada Allah (Husaini, </w:t>
      </w:r>
      <w:r w:rsidRPr="00730EF7">
        <w:rPr>
          <w:rFonts w:asciiTheme="minorBidi" w:hAnsiTheme="minorBidi"/>
          <w:i/>
          <w:iCs/>
          <w:lang w:val="id-ID"/>
        </w:rPr>
        <w:t>et.al.</w:t>
      </w:r>
      <w:r w:rsidRPr="00730EF7">
        <w:rPr>
          <w:rFonts w:asciiTheme="minorBidi" w:hAnsiTheme="minorBidi"/>
          <w:lang w:val="id-ID"/>
        </w:rPr>
        <w:t>, 2013: 219).</w:t>
      </w:r>
    </w:p>
    <w:p w:rsidR="005F3E76" w:rsidRPr="00730EF7" w:rsidRDefault="005F3E76" w:rsidP="005F3E76">
      <w:pPr>
        <w:spacing w:after="0"/>
        <w:ind w:right="13" w:firstLine="360"/>
        <w:jc w:val="both"/>
        <w:rPr>
          <w:rFonts w:asciiTheme="minorBidi" w:hAnsiTheme="minorBidi"/>
        </w:rPr>
      </w:pPr>
      <w:r w:rsidRPr="00730EF7">
        <w:rPr>
          <w:rFonts w:asciiTheme="minorBidi" w:hAnsiTheme="minorBidi"/>
          <w:lang w:val="id-ID"/>
        </w:rPr>
        <w:t xml:space="preserve">Pembahasan mengenai </w:t>
      </w:r>
      <w:r w:rsidRPr="005A03DD">
        <w:rPr>
          <w:rFonts w:asciiTheme="minorBidi" w:hAnsiTheme="minorBidi"/>
          <w:lang w:val="id-ID"/>
        </w:rPr>
        <w:t>adab</w:t>
      </w:r>
      <w:r w:rsidRPr="00730EF7">
        <w:rPr>
          <w:rFonts w:asciiTheme="minorBidi" w:hAnsiTheme="minorBidi"/>
          <w:lang w:val="id-ID"/>
        </w:rPr>
        <w:t xml:space="preserve"> di atas, jika dilihat dari sudut pandang penciptaan manusia, merefleksikan manusia sebagai bagian dari tatanan teratur segala sesuatu yang akhirnya berpuncak pada penghambaan kepada Allah. Dengan sudut pandang tersebut, </w:t>
      </w:r>
      <w:r w:rsidRPr="00730EF7">
        <w:rPr>
          <w:rFonts w:asciiTheme="minorBidi" w:hAnsiTheme="minorBidi"/>
        </w:rPr>
        <w:t>Al-Attas</w:t>
      </w:r>
      <w:r w:rsidRPr="00730EF7">
        <w:rPr>
          <w:rFonts w:asciiTheme="minorBidi" w:hAnsiTheme="minorBidi"/>
          <w:lang w:val="id-ID"/>
        </w:rPr>
        <w:t xml:space="preserve"> mendefinisikan </w:t>
      </w:r>
      <w:r w:rsidRPr="005A03DD">
        <w:rPr>
          <w:rFonts w:asciiTheme="minorBidi" w:hAnsiTheme="minorBidi"/>
          <w:lang w:val="id-ID"/>
        </w:rPr>
        <w:t>adab</w:t>
      </w:r>
      <w:r w:rsidRPr="00730EF7">
        <w:rPr>
          <w:rFonts w:asciiTheme="minorBidi" w:hAnsiTheme="minorBidi"/>
          <w:lang w:val="id-ID"/>
        </w:rPr>
        <w:t xml:space="preserve"> sebagai</w:t>
      </w:r>
      <w:r w:rsidRPr="00730EF7">
        <w:rPr>
          <w:rFonts w:asciiTheme="minorBidi" w:hAnsiTheme="minorBidi"/>
        </w:rPr>
        <w:t xml:space="preserve"> disiplin raga, pikiran dan jiwa, yang mengarahkan manusia untuk mengenali bahwa segala sesuatu telah tersusun secara hirarkis pada tempat dan kedudukannya yang tepat (Al-Attas, 2019: 22).</w:t>
      </w:r>
    </w:p>
    <w:p w:rsidR="005F3E76" w:rsidRPr="00730EF7" w:rsidRDefault="005F3E76" w:rsidP="005F3E76">
      <w:pPr>
        <w:spacing w:after="0"/>
        <w:ind w:right="13" w:firstLine="360"/>
        <w:jc w:val="both"/>
        <w:rPr>
          <w:rFonts w:asciiTheme="minorBidi" w:hAnsiTheme="minorBidi"/>
        </w:rPr>
      </w:pPr>
      <w:r w:rsidRPr="00730EF7">
        <w:rPr>
          <w:rFonts w:asciiTheme="minorBidi" w:hAnsiTheme="minorBidi"/>
        </w:rPr>
        <w:t>Menurut Daud, pendidikan (</w:t>
      </w:r>
      <w:r w:rsidRPr="00730EF7">
        <w:rPr>
          <w:rFonts w:asciiTheme="minorBidi" w:hAnsiTheme="minorBidi"/>
          <w:i/>
          <w:iCs/>
        </w:rPr>
        <w:t>ta’dib</w:t>
      </w:r>
      <w:r w:rsidRPr="00730EF7">
        <w:rPr>
          <w:rFonts w:asciiTheme="minorBidi" w:hAnsiTheme="minorBidi"/>
        </w:rPr>
        <w:t xml:space="preserve">) yang dikonseptualisasi oleh Al-Attas tersebut menempatkan sentralitas Tuhan sebagai </w:t>
      </w:r>
      <w:r w:rsidRPr="00730EF7">
        <w:rPr>
          <w:rFonts w:asciiTheme="minorBidi" w:hAnsiTheme="minorBidi"/>
          <w:i/>
          <w:iCs/>
        </w:rPr>
        <w:t xml:space="preserve">Realitas Tertinggi </w:t>
      </w:r>
      <w:r w:rsidRPr="00730EF7">
        <w:rPr>
          <w:rFonts w:asciiTheme="minorBidi" w:hAnsiTheme="minorBidi"/>
        </w:rPr>
        <w:t xml:space="preserve">(Daud, 2003: 256). </w:t>
      </w:r>
      <w:r w:rsidRPr="00730EF7">
        <w:rPr>
          <w:rFonts w:asciiTheme="minorBidi" w:hAnsiTheme="minorBidi"/>
          <w:i/>
          <w:iCs/>
          <w:lang w:val="id-ID"/>
        </w:rPr>
        <w:t>Ta’dib</w:t>
      </w:r>
      <w:r w:rsidRPr="00730EF7">
        <w:rPr>
          <w:rFonts w:asciiTheme="minorBidi" w:hAnsiTheme="minorBidi"/>
        </w:rPr>
        <w:t xml:space="preserve"> </w:t>
      </w:r>
      <w:r w:rsidRPr="00730EF7">
        <w:rPr>
          <w:rFonts w:asciiTheme="minorBidi" w:hAnsiTheme="minorBidi"/>
          <w:lang w:val="id-ID"/>
        </w:rPr>
        <w:t xml:space="preserve">dengan begitu </w:t>
      </w:r>
      <w:r w:rsidRPr="00730EF7">
        <w:rPr>
          <w:rFonts w:asciiTheme="minorBidi" w:hAnsiTheme="minorBidi"/>
        </w:rPr>
        <w:t>merupakan refleksi dari kosmologi Islam sebagai perlambang keadilan, yaitu kemampuan untuk memandang dan menempatkan segala sesuatu pada tempatnya yang tepat. Manusia sebagai mikrokosmos (</w:t>
      </w:r>
      <w:r w:rsidRPr="00730EF7">
        <w:rPr>
          <w:rFonts w:asciiTheme="minorBidi" w:hAnsiTheme="minorBidi"/>
          <w:i/>
          <w:iCs/>
        </w:rPr>
        <w:t>‘alam saghir</w:t>
      </w:r>
      <w:r w:rsidRPr="00730EF7">
        <w:rPr>
          <w:rFonts w:asciiTheme="minorBidi" w:hAnsiTheme="minorBidi"/>
        </w:rPr>
        <w:t>) merupakan bagian dari hirarki realitas segala sesuatu atau makrokosmos (</w:t>
      </w:r>
      <w:r w:rsidRPr="00730EF7">
        <w:rPr>
          <w:rFonts w:asciiTheme="minorBidi" w:hAnsiTheme="minorBidi"/>
          <w:i/>
          <w:iCs/>
        </w:rPr>
        <w:t>al-‘alam al-kabir</w:t>
      </w:r>
      <w:r w:rsidRPr="00730EF7">
        <w:rPr>
          <w:rFonts w:asciiTheme="minorBidi" w:hAnsiTheme="minorBidi"/>
        </w:rPr>
        <w:t>), setelah mendapatkan pendidikan (</w:t>
      </w:r>
      <w:r w:rsidRPr="00730EF7">
        <w:rPr>
          <w:rFonts w:asciiTheme="minorBidi" w:hAnsiTheme="minorBidi"/>
          <w:i/>
          <w:iCs/>
        </w:rPr>
        <w:t>ta’dib</w:t>
      </w:r>
      <w:r>
        <w:rPr>
          <w:rFonts w:asciiTheme="minorBidi" w:hAnsiTheme="minorBidi"/>
        </w:rPr>
        <w:t xml:space="preserve">) </w:t>
      </w:r>
      <w:r w:rsidRPr="00730EF7">
        <w:rPr>
          <w:rFonts w:asciiTheme="minorBidi" w:hAnsiTheme="minorBidi"/>
        </w:rPr>
        <w:t>ia akan dapat memandang dan menempatkan Allah sebagai Dzat Tertinggi yang menjadi tujuan utamanya hidup di dunia.</w:t>
      </w:r>
    </w:p>
    <w:p w:rsidR="005F3E76" w:rsidRPr="00730EF7" w:rsidRDefault="005F3E76" w:rsidP="005F3E76">
      <w:pPr>
        <w:spacing w:after="0"/>
        <w:ind w:right="13" w:firstLine="360"/>
        <w:jc w:val="both"/>
        <w:rPr>
          <w:rFonts w:asciiTheme="minorBidi" w:hAnsiTheme="minorBidi"/>
        </w:rPr>
      </w:pPr>
      <w:r w:rsidRPr="00730EF7">
        <w:rPr>
          <w:rFonts w:asciiTheme="minorBidi" w:hAnsiTheme="minorBidi"/>
          <w:lang w:val="id-ID"/>
        </w:rPr>
        <w:t xml:space="preserve">Untuk mencapai itu, metodologi di dalam </w:t>
      </w:r>
      <w:r w:rsidRPr="00730EF7">
        <w:rPr>
          <w:rFonts w:asciiTheme="minorBidi" w:hAnsiTheme="minorBidi"/>
          <w:i/>
          <w:iCs/>
          <w:lang w:val="id-ID"/>
        </w:rPr>
        <w:t>ta’dib</w:t>
      </w:r>
      <w:r w:rsidRPr="00730EF7">
        <w:rPr>
          <w:rFonts w:asciiTheme="minorBidi" w:hAnsiTheme="minorBidi"/>
          <w:lang w:val="id-ID"/>
        </w:rPr>
        <w:t xml:space="preserve"> mengacu pada aktualisasi ilmu </w:t>
      </w:r>
      <w:r w:rsidRPr="00730EF7">
        <w:rPr>
          <w:rFonts w:asciiTheme="minorBidi" w:hAnsiTheme="minorBidi"/>
          <w:i/>
          <w:iCs/>
          <w:lang w:val="id-ID"/>
        </w:rPr>
        <w:t>fardhu ‘ayn</w:t>
      </w:r>
      <w:r w:rsidRPr="00730EF7">
        <w:rPr>
          <w:rFonts w:asciiTheme="minorBidi" w:hAnsiTheme="minorBidi"/>
          <w:lang w:val="id-ID"/>
        </w:rPr>
        <w:t xml:space="preserve"> dan </w:t>
      </w:r>
      <w:r w:rsidRPr="00730EF7">
        <w:rPr>
          <w:rFonts w:asciiTheme="minorBidi" w:hAnsiTheme="minorBidi"/>
          <w:i/>
          <w:iCs/>
          <w:lang w:val="id-ID"/>
        </w:rPr>
        <w:t>fardhu kifayah</w:t>
      </w:r>
      <w:r w:rsidRPr="00730EF7">
        <w:rPr>
          <w:rFonts w:asciiTheme="minorBidi" w:hAnsiTheme="minorBidi"/>
          <w:lang w:val="id-ID"/>
        </w:rPr>
        <w:t xml:space="preserve">, di mana ilmu-ilmu </w:t>
      </w:r>
      <w:r w:rsidRPr="00730EF7">
        <w:rPr>
          <w:rFonts w:asciiTheme="minorBidi" w:hAnsiTheme="minorBidi"/>
          <w:i/>
          <w:iCs/>
          <w:lang w:val="id-ID"/>
        </w:rPr>
        <w:t>fardhu ‘ayn</w:t>
      </w:r>
      <w:r w:rsidRPr="00730EF7">
        <w:rPr>
          <w:rFonts w:asciiTheme="minorBidi" w:hAnsiTheme="minorBidi"/>
          <w:lang w:val="id-ID"/>
        </w:rPr>
        <w:t xml:space="preserve"> dipandang sebagai asas yang wajib dipelajari oleh setiap pelajar, sebelum dia mempelajari ilmu </w:t>
      </w:r>
      <w:r w:rsidRPr="00730EF7">
        <w:rPr>
          <w:rFonts w:asciiTheme="minorBidi" w:hAnsiTheme="minorBidi"/>
          <w:i/>
          <w:iCs/>
          <w:lang w:val="id-ID"/>
        </w:rPr>
        <w:t>fardhu kifayah</w:t>
      </w:r>
      <w:r w:rsidRPr="00730EF7">
        <w:rPr>
          <w:rFonts w:asciiTheme="minorBidi" w:hAnsiTheme="minorBidi"/>
          <w:lang w:val="id-ID"/>
        </w:rPr>
        <w:t xml:space="preserve"> yang diwajibkan hanya bagi sebagian pelajar.  Ilmu </w:t>
      </w:r>
      <w:r w:rsidRPr="00730EF7">
        <w:rPr>
          <w:rFonts w:asciiTheme="minorBidi" w:hAnsiTheme="minorBidi"/>
          <w:i/>
          <w:iCs/>
          <w:lang w:val="id-ID"/>
        </w:rPr>
        <w:t>fardhu kifayah</w:t>
      </w:r>
      <w:r w:rsidRPr="00730EF7">
        <w:rPr>
          <w:rFonts w:asciiTheme="minorBidi" w:hAnsiTheme="minorBidi"/>
          <w:lang w:val="id-ID"/>
        </w:rPr>
        <w:t xml:space="preserve"> dipelajari berdasarkan pada potensi yang dimiliki pelajar tersebut, serta manfaat dan </w:t>
      </w:r>
      <w:r w:rsidRPr="00730EF7">
        <w:rPr>
          <w:rFonts w:asciiTheme="minorBidi" w:hAnsiTheme="minorBidi"/>
          <w:lang w:val="id-ID"/>
        </w:rPr>
        <w:lastRenderedPageBreak/>
        <w:t>kegunaan bagi dirinya, masyarakatnya, dan negaranya (Al-Attas, 2011: 202-203).</w:t>
      </w:r>
    </w:p>
    <w:p w:rsidR="005F3E76" w:rsidRPr="00730EF7" w:rsidRDefault="005F3E76" w:rsidP="005F3E76">
      <w:pPr>
        <w:spacing w:after="0"/>
        <w:ind w:right="13" w:firstLine="360"/>
        <w:jc w:val="both"/>
        <w:rPr>
          <w:rFonts w:asciiTheme="minorBidi" w:hAnsiTheme="minorBidi"/>
        </w:rPr>
      </w:pPr>
      <w:r w:rsidRPr="00730EF7">
        <w:rPr>
          <w:rFonts w:asciiTheme="minorBidi" w:hAnsiTheme="minorBidi"/>
          <w:lang w:val="id-ID"/>
        </w:rPr>
        <w:t xml:space="preserve">Al-Attas menyebutkan beberapa ilmu yang termasuk dalam </w:t>
      </w:r>
      <w:r w:rsidRPr="00730EF7">
        <w:rPr>
          <w:rFonts w:asciiTheme="minorBidi" w:hAnsiTheme="minorBidi"/>
          <w:i/>
          <w:iCs/>
          <w:lang w:val="id-ID"/>
        </w:rPr>
        <w:t>fardhu ‘ayn</w:t>
      </w:r>
      <w:r w:rsidRPr="00730EF7">
        <w:rPr>
          <w:rFonts w:asciiTheme="minorBidi" w:hAnsiTheme="minorBidi"/>
          <w:lang w:val="id-ID"/>
        </w:rPr>
        <w:t xml:space="preserve"> antara lain: ilmu Al-Qur’an, tawhid, prinsip-prinsip Islam-Iman-Ihsan, kehidupan (sejarah) Nabi, sunnah, hadits, etika Islam, Bahasa Arab, serta ilmu-ilmu keislaman lainnya. </w:t>
      </w:r>
      <w:r w:rsidRPr="00730EF7">
        <w:rPr>
          <w:rFonts w:asciiTheme="minorBidi" w:hAnsiTheme="minorBidi"/>
        </w:rPr>
        <w:t xml:space="preserve">Adapun yang tergolong ke dalam </w:t>
      </w:r>
      <w:r w:rsidRPr="00730EF7">
        <w:rPr>
          <w:rFonts w:asciiTheme="minorBidi" w:hAnsiTheme="minorBidi"/>
          <w:i/>
          <w:iCs/>
        </w:rPr>
        <w:t>fardhu kifayah</w:t>
      </w:r>
      <w:r w:rsidRPr="00730EF7">
        <w:rPr>
          <w:rFonts w:asciiTheme="minorBidi" w:hAnsiTheme="minorBidi"/>
        </w:rPr>
        <w:t>, yaitu sains yang meliputi: sains alam, fisika, terapan, humaniora, estetika, dll. (Al-Attas, 2011: 196)</w:t>
      </w:r>
      <w:r w:rsidRPr="00730EF7">
        <w:rPr>
          <w:rFonts w:asciiTheme="minorBidi" w:hAnsiTheme="minorBidi"/>
          <w:lang w:val="id-ID"/>
        </w:rPr>
        <w:t>.</w:t>
      </w:r>
    </w:p>
    <w:p w:rsidR="005F3E76" w:rsidRPr="00730EF7" w:rsidRDefault="005F3E76" w:rsidP="005F3E76">
      <w:pPr>
        <w:spacing w:after="0"/>
        <w:ind w:right="13" w:firstLine="360"/>
        <w:jc w:val="both"/>
        <w:rPr>
          <w:rFonts w:asciiTheme="minorBidi" w:hAnsiTheme="minorBidi"/>
        </w:rPr>
      </w:pPr>
      <w:r w:rsidRPr="00730EF7">
        <w:rPr>
          <w:rFonts w:asciiTheme="minorBidi" w:hAnsiTheme="minorBidi"/>
        </w:rPr>
        <w:t xml:space="preserve">Dengan membagi langkah pencarian ilmu kepada dua tahapan yang merefleksikan kedailan sebagaimana di atas, tujuan mencari ilmu bagi manusia </w:t>
      </w:r>
      <w:r w:rsidRPr="00730EF7">
        <w:rPr>
          <w:rFonts w:asciiTheme="minorBidi" w:hAnsiTheme="minorBidi"/>
          <w:i/>
          <w:iCs/>
        </w:rPr>
        <w:t xml:space="preserve">“adalah untuk menjadikan pencarinya seorang manusia yang baik” </w:t>
      </w:r>
      <w:r w:rsidRPr="00730EF7">
        <w:rPr>
          <w:rFonts w:asciiTheme="minorBidi" w:hAnsiTheme="minorBidi"/>
        </w:rPr>
        <w:t>(Al-Attas, 2011: 104). Tujuan pendidikan tersebut merupakan upaya menjadikan manusia sebagai manusia yang sejati, yang tidak hanya diukur berdasarkan sudut pandang pragmatisnya saja (Al-Attas, 2011: 105).</w:t>
      </w:r>
    </w:p>
    <w:p w:rsidR="005F3E76" w:rsidRDefault="005F3E76" w:rsidP="005F3E76">
      <w:pPr>
        <w:spacing w:after="0"/>
        <w:ind w:right="13" w:firstLine="360"/>
        <w:jc w:val="both"/>
        <w:rPr>
          <w:rFonts w:asciiTheme="minorBidi" w:hAnsiTheme="minorBidi"/>
        </w:rPr>
      </w:pPr>
      <w:r w:rsidRPr="00730EF7">
        <w:rPr>
          <w:rFonts w:asciiTheme="minorBidi" w:hAnsiTheme="minorBidi"/>
        </w:rPr>
        <w:t>Berdasarkan uraian di atas, Al-Attas meringkas pandangannya ke dalam kerangka figuratif mengenai manusia dan ilmu yang kemudian ia gunakan untuk membangun konsepnya mengenai pendidikan (</w:t>
      </w:r>
      <w:r w:rsidRPr="00730EF7">
        <w:rPr>
          <w:rFonts w:asciiTheme="minorBidi" w:hAnsiTheme="minorBidi"/>
          <w:i/>
          <w:iCs/>
        </w:rPr>
        <w:t>ta’dib</w:t>
      </w:r>
      <w:r w:rsidRPr="00730EF7">
        <w:rPr>
          <w:rFonts w:asciiTheme="minorBidi" w:hAnsiTheme="minorBidi"/>
        </w:rPr>
        <w:t>). Kerangka tersebut sebagai berikut.</w:t>
      </w:r>
    </w:p>
    <w:p w:rsidR="005F3E76" w:rsidRPr="00730EF7" w:rsidRDefault="005F3E76" w:rsidP="005F3E76">
      <w:pPr>
        <w:spacing w:after="0"/>
        <w:ind w:right="13" w:firstLine="360"/>
        <w:jc w:val="both"/>
        <w:rPr>
          <w:rFonts w:asciiTheme="minorBidi" w:hAnsiTheme="minorBidi"/>
        </w:rPr>
      </w:pPr>
    </w:p>
    <w:p w:rsidR="005F3E76" w:rsidRDefault="005F3E76" w:rsidP="005F3E76">
      <w:pPr>
        <w:spacing w:after="0"/>
        <w:ind w:right="13"/>
        <w:jc w:val="center"/>
        <w:rPr>
          <w:rFonts w:asciiTheme="minorBidi" w:hAnsiTheme="minorBidi"/>
          <w:sz w:val="24"/>
          <w:szCs w:val="24"/>
        </w:rPr>
      </w:pPr>
      <w:r>
        <w:rPr>
          <w:rFonts w:asciiTheme="minorBidi" w:hAnsiTheme="minorBidi"/>
          <w:b/>
          <w:bCs/>
          <w:i/>
          <w:iCs/>
          <w:noProof/>
          <w:sz w:val="24"/>
          <w:szCs w:val="24"/>
        </w:rPr>
        <w:drawing>
          <wp:inline distT="0" distB="0" distL="0" distR="0">
            <wp:extent cx="2667000" cy="1415447"/>
            <wp:effectExtent l="19050" t="0" r="0" b="0"/>
            <wp:docPr id="1" name="Picture 1" descr="D:\Titipan Ade\Kampus\Artikel Ilmiah\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itipan Ade\Kampus\Artikel Ilmiah\Capture.PNG"/>
                    <pic:cNvPicPr>
                      <a:picLocks noChangeAspect="1" noChangeArrowheads="1"/>
                    </pic:cNvPicPr>
                  </pic:nvPicPr>
                  <pic:blipFill>
                    <a:blip r:embed="rId10"/>
                    <a:srcRect/>
                    <a:stretch>
                      <a:fillRect/>
                    </a:stretch>
                  </pic:blipFill>
                  <pic:spPr bwMode="auto">
                    <a:xfrm>
                      <a:off x="0" y="0"/>
                      <a:ext cx="2667000" cy="1415447"/>
                    </a:xfrm>
                    <a:prstGeom prst="rect">
                      <a:avLst/>
                    </a:prstGeom>
                    <a:noFill/>
                    <a:ln w="9525">
                      <a:noFill/>
                      <a:miter lim="800000"/>
                      <a:headEnd/>
                      <a:tailEnd/>
                    </a:ln>
                  </pic:spPr>
                </pic:pic>
              </a:graphicData>
            </a:graphic>
          </wp:inline>
        </w:drawing>
      </w:r>
    </w:p>
    <w:p w:rsidR="005F3E76" w:rsidRDefault="005F3E76" w:rsidP="005F3E76">
      <w:pPr>
        <w:spacing w:after="0"/>
        <w:ind w:right="13"/>
        <w:jc w:val="center"/>
        <w:rPr>
          <w:rFonts w:asciiTheme="minorBidi" w:hAnsiTheme="minorBidi"/>
          <w:b/>
          <w:bCs/>
          <w:sz w:val="20"/>
          <w:szCs w:val="20"/>
        </w:rPr>
      </w:pPr>
      <w:r>
        <w:rPr>
          <w:rFonts w:asciiTheme="minorBidi" w:hAnsiTheme="minorBidi"/>
          <w:b/>
          <w:bCs/>
          <w:sz w:val="20"/>
          <w:szCs w:val="20"/>
        </w:rPr>
        <w:t>Gambar 1. Hakikat Manusia</w:t>
      </w:r>
    </w:p>
    <w:p w:rsidR="005F3E76" w:rsidRDefault="005F3E76" w:rsidP="005F3E76">
      <w:pPr>
        <w:spacing w:after="0"/>
        <w:ind w:right="13"/>
        <w:jc w:val="center"/>
        <w:rPr>
          <w:rFonts w:asciiTheme="minorBidi" w:hAnsiTheme="minorBidi"/>
          <w:b/>
          <w:bCs/>
          <w:sz w:val="20"/>
          <w:szCs w:val="20"/>
        </w:rPr>
      </w:pPr>
      <w:r>
        <w:rPr>
          <w:rFonts w:asciiTheme="minorBidi" w:hAnsiTheme="minorBidi"/>
          <w:b/>
          <w:bCs/>
          <w:sz w:val="20"/>
          <w:szCs w:val="20"/>
        </w:rPr>
        <w:t>Sumber: Al-Attas (2011: 194)</w:t>
      </w:r>
    </w:p>
    <w:p w:rsidR="005F3E76" w:rsidRDefault="005F3E76" w:rsidP="005F3E76">
      <w:pPr>
        <w:spacing w:after="0"/>
        <w:ind w:right="13"/>
        <w:jc w:val="center"/>
        <w:rPr>
          <w:rFonts w:asciiTheme="minorBidi" w:hAnsiTheme="minorBidi"/>
          <w:b/>
          <w:bCs/>
          <w:sz w:val="20"/>
          <w:szCs w:val="20"/>
        </w:rPr>
      </w:pPr>
    </w:p>
    <w:p w:rsidR="005F3E76" w:rsidRDefault="005F3E76" w:rsidP="005F3E76">
      <w:pPr>
        <w:spacing w:after="0"/>
        <w:ind w:right="13"/>
        <w:jc w:val="center"/>
        <w:rPr>
          <w:rFonts w:asciiTheme="minorBidi" w:hAnsiTheme="minorBidi"/>
          <w:b/>
          <w:bCs/>
          <w:sz w:val="20"/>
          <w:szCs w:val="20"/>
        </w:rPr>
      </w:pPr>
    </w:p>
    <w:p w:rsidR="005F3E76" w:rsidRDefault="005F3E76" w:rsidP="005F3E76">
      <w:pPr>
        <w:spacing w:after="0"/>
        <w:ind w:right="13"/>
        <w:jc w:val="center"/>
        <w:rPr>
          <w:rFonts w:asciiTheme="minorBidi" w:hAnsiTheme="minorBidi"/>
          <w:b/>
          <w:bCs/>
          <w:sz w:val="20"/>
          <w:szCs w:val="20"/>
        </w:rPr>
      </w:pPr>
      <w:r>
        <w:rPr>
          <w:rFonts w:asciiTheme="minorBidi" w:hAnsiTheme="minorBidi"/>
          <w:b/>
          <w:bCs/>
          <w:noProof/>
          <w:sz w:val="20"/>
          <w:szCs w:val="20"/>
        </w:rPr>
        <w:lastRenderedPageBreak/>
        <w:drawing>
          <wp:inline distT="0" distB="0" distL="0" distR="0">
            <wp:extent cx="2637155" cy="1761161"/>
            <wp:effectExtent l="19050" t="0" r="0" b="0"/>
            <wp:docPr id="2" name="Picture 2" descr="D:\Titipan Ade\Kampus\Artikel Ilmiah\Cap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itipan Ade\Kampus\Artikel Ilmiah\Capture 2.PNG"/>
                    <pic:cNvPicPr>
                      <a:picLocks noChangeAspect="1" noChangeArrowheads="1"/>
                    </pic:cNvPicPr>
                  </pic:nvPicPr>
                  <pic:blipFill>
                    <a:blip r:embed="rId11"/>
                    <a:srcRect/>
                    <a:stretch>
                      <a:fillRect/>
                    </a:stretch>
                  </pic:blipFill>
                  <pic:spPr bwMode="auto">
                    <a:xfrm>
                      <a:off x="0" y="0"/>
                      <a:ext cx="2637155" cy="1761161"/>
                    </a:xfrm>
                    <a:prstGeom prst="rect">
                      <a:avLst/>
                    </a:prstGeom>
                    <a:noFill/>
                    <a:ln w="9525">
                      <a:noFill/>
                      <a:miter lim="800000"/>
                      <a:headEnd/>
                      <a:tailEnd/>
                    </a:ln>
                  </pic:spPr>
                </pic:pic>
              </a:graphicData>
            </a:graphic>
          </wp:inline>
        </w:drawing>
      </w:r>
    </w:p>
    <w:p w:rsidR="005F3E76" w:rsidRDefault="005F3E76" w:rsidP="005F3E76">
      <w:pPr>
        <w:spacing w:after="0"/>
        <w:ind w:right="13"/>
        <w:jc w:val="center"/>
        <w:rPr>
          <w:rFonts w:asciiTheme="minorBidi" w:hAnsiTheme="minorBidi"/>
          <w:b/>
          <w:bCs/>
          <w:sz w:val="20"/>
          <w:szCs w:val="20"/>
        </w:rPr>
      </w:pPr>
      <w:r>
        <w:rPr>
          <w:rFonts w:asciiTheme="minorBidi" w:hAnsiTheme="minorBidi"/>
          <w:b/>
          <w:bCs/>
          <w:sz w:val="20"/>
          <w:szCs w:val="20"/>
        </w:rPr>
        <w:t>Gambar 2. Ilmu yang dimiliki oleh manusia</w:t>
      </w:r>
    </w:p>
    <w:p w:rsidR="005F3E76" w:rsidRDefault="005F3E76" w:rsidP="005F3E76">
      <w:pPr>
        <w:spacing w:after="0"/>
        <w:ind w:right="13"/>
        <w:jc w:val="center"/>
        <w:rPr>
          <w:rFonts w:asciiTheme="minorBidi" w:hAnsiTheme="minorBidi"/>
          <w:b/>
          <w:bCs/>
          <w:sz w:val="20"/>
          <w:szCs w:val="20"/>
        </w:rPr>
      </w:pPr>
      <w:r>
        <w:rPr>
          <w:rFonts w:asciiTheme="minorBidi" w:hAnsiTheme="minorBidi"/>
          <w:b/>
          <w:bCs/>
          <w:sz w:val="20"/>
          <w:szCs w:val="20"/>
        </w:rPr>
        <w:t>Sumber: Al-Attas (2011:194)</w:t>
      </w:r>
    </w:p>
    <w:p w:rsidR="005F3E76" w:rsidRPr="000D70B7" w:rsidRDefault="005F3E76" w:rsidP="005F3E76">
      <w:pPr>
        <w:spacing w:after="0"/>
        <w:ind w:right="13"/>
        <w:jc w:val="center"/>
        <w:rPr>
          <w:rFonts w:asciiTheme="minorBidi" w:hAnsiTheme="minorBidi"/>
          <w:b/>
          <w:bCs/>
          <w:sz w:val="20"/>
          <w:szCs w:val="20"/>
        </w:rPr>
      </w:pPr>
    </w:p>
    <w:p w:rsidR="005F3E76" w:rsidRDefault="005F3E76" w:rsidP="005F3E76">
      <w:pPr>
        <w:spacing w:after="0"/>
        <w:ind w:right="13" w:firstLine="360"/>
        <w:jc w:val="both"/>
        <w:rPr>
          <w:rFonts w:asciiTheme="minorBidi" w:hAnsiTheme="minorBidi"/>
          <w:sz w:val="24"/>
          <w:szCs w:val="24"/>
        </w:rPr>
      </w:pPr>
      <w:r>
        <w:rPr>
          <w:rFonts w:asciiTheme="minorBidi" w:hAnsiTheme="minorBidi"/>
          <w:sz w:val="24"/>
          <w:szCs w:val="24"/>
        </w:rPr>
        <w:t>Dari dua skema di atas, Al-Attas kemudian menyusun skema umum ilmu dan klasifikasinya yang menggambarkan sistem aturan dan disiplin dalam konsep pendidikanya sebagai berikut (Al-Attas, 2011: 196):</w:t>
      </w:r>
    </w:p>
    <w:p w:rsidR="005F3E76" w:rsidRDefault="005F3E76" w:rsidP="005F3E76">
      <w:pPr>
        <w:spacing w:after="0"/>
        <w:ind w:right="13"/>
        <w:jc w:val="center"/>
        <w:rPr>
          <w:rFonts w:asciiTheme="minorBidi" w:hAnsiTheme="minorBidi"/>
          <w:sz w:val="24"/>
          <w:szCs w:val="24"/>
        </w:rPr>
      </w:pPr>
      <w:r>
        <w:rPr>
          <w:rFonts w:asciiTheme="minorBidi" w:hAnsiTheme="minorBidi"/>
          <w:noProof/>
          <w:sz w:val="24"/>
          <w:szCs w:val="24"/>
        </w:rPr>
        <w:drawing>
          <wp:inline distT="0" distB="0" distL="0" distR="0">
            <wp:extent cx="2637155" cy="2993680"/>
            <wp:effectExtent l="19050" t="0" r="0" b="0"/>
            <wp:docPr id="3" name="Picture 3" descr="D:\Titipan Ade\Kampus\Artikel Ilmiah\Cap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itipan Ade\Kampus\Artikel Ilmiah\Capture 3.PNG"/>
                    <pic:cNvPicPr>
                      <a:picLocks noChangeAspect="1" noChangeArrowheads="1"/>
                    </pic:cNvPicPr>
                  </pic:nvPicPr>
                  <pic:blipFill>
                    <a:blip r:embed="rId12"/>
                    <a:srcRect/>
                    <a:stretch>
                      <a:fillRect/>
                    </a:stretch>
                  </pic:blipFill>
                  <pic:spPr bwMode="auto">
                    <a:xfrm>
                      <a:off x="0" y="0"/>
                      <a:ext cx="2637155" cy="2993680"/>
                    </a:xfrm>
                    <a:prstGeom prst="rect">
                      <a:avLst/>
                    </a:prstGeom>
                    <a:noFill/>
                    <a:ln w="9525">
                      <a:noFill/>
                      <a:miter lim="800000"/>
                      <a:headEnd/>
                      <a:tailEnd/>
                    </a:ln>
                  </pic:spPr>
                </pic:pic>
              </a:graphicData>
            </a:graphic>
          </wp:inline>
        </w:drawing>
      </w:r>
    </w:p>
    <w:p w:rsidR="005F3E76" w:rsidRPr="00730EF7" w:rsidRDefault="005F3E76" w:rsidP="005F3E76">
      <w:pPr>
        <w:spacing w:after="0"/>
        <w:ind w:right="13"/>
        <w:jc w:val="center"/>
        <w:rPr>
          <w:rFonts w:asciiTheme="minorBidi" w:hAnsiTheme="minorBidi"/>
          <w:b/>
          <w:bCs/>
          <w:sz w:val="20"/>
          <w:szCs w:val="20"/>
        </w:rPr>
      </w:pPr>
      <w:r w:rsidRPr="00730EF7">
        <w:rPr>
          <w:rFonts w:asciiTheme="minorBidi" w:hAnsiTheme="minorBidi"/>
          <w:b/>
          <w:bCs/>
          <w:sz w:val="20"/>
          <w:szCs w:val="20"/>
        </w:rPr>
        <w:t>Gambar 3. Skema umum ilmu dan klasifikasinya dalam sistem pendidikan</w:t>
      </w:r>
    </w:p>
    <w:p w:rsidR="005F3E76" w:rsidRDefault="005F3E76" w:rsidP="005F3E76">
      <w:pPr>
        <w:spacing w:after="0"/>
        <w:ind w:right="13"/>
        <w:jc w:val="center"/>
        <w:rPr>
          <w:rFonts w:asciiTheme="minorBidi" w:hAnsiTheme="minorBidi"/>
          <w:b/>
          <w:bCs/>
          <w:sz w:val="20"/>
          <w:szCs w:val="20"/>
        </w:rPr>
      </w:pPr>
      <w:r w:rsidRPr="00730EF7">
        <w:rPr>
          <w:rFonts w:asciiTheme="minorBidi" w:hAnsiTheme="minorBidi"/>
          <w:b/>
          <w:bCs/>
          <w:sz w:val="20"/>
          <w:szCs w:val="20"/>
        </w:rPr>
        <w:t>Sumber: Al-Attas (2011: 196)</w:t>
      </w:r>
    </w:p>
    <w:p w:rsidR="005F3E76" w:rsidRDefault="005F3E76" w:rsidP="005F3E76">
      <w:pPr>
        <w:spacing w:after="0"/>
        <w:ind w:right="13"/>
        <w:jc w:val="center"/>
        <w:rPr>
          <w:rFonts w:asciiTheme="minorBidi" w:hAnsiTheme="minorBidi"/>
          <w:sz w:val="24"/>
          <w:szCs w:val="24"/>
        </w:rPr>
      </w:pPr>
    </w:p>
    <w:p w:rsidR="005F3E76" w:rsidRPr="00934A9B" w:rsidRDefault="005F3E76" w:rsidP="005F3E76">
      <w:pPr>
        <w:spacing w:after="0"/>
        <w:ind w:right="14" w:firstLine="360"/>
        <w:jc w:val="both"/>
        <w:rPr>
          <w:rFonts w:asciiTheme="minorBidi" w:hAnsiTheme="minorBidi"/>
        </w:rPr>
      </w:pPr>
      <w:r w:rsidRPr="00934A9B">
        <w:rPr>
          <w:rFonts w:asciiTheme="minorBidi" w:hAnsiTheme="minorBidi"/>
        </w:rPr>
        <w:t xml:space="preserve">Meski skema di atas secara khusus berbicara pada jenjang universitas, menurut Al-Attas </w:t>
      </w:r>
      <w:r w:rsidRPr="00934A9B">
        <w:rPr>
          <w:rFonts w:asciiTheme="minorBidi" w:hAnsiTheme="minorBidi"/>
          <w:i/>
          <w:iCs/>
        </w:rPr>
        <w:t>“pola yang sama yang dibuat untuk universitas juga dapat digunakan untuk tingkat yang lebih rendah secara berperingkat dari yang terendah ke yang tertinggi”</w:t>
      </w:r>
      <w:r w:rsidRPr="00934A9B">
        <w:rPr>
          <w:rFonts w:asciiTheme="minorBidi" w:hAnsiTheme="minorBidi"/>
        </w:rPr>
        <w:t>. (Al-Attas, 2011: 196). Dengan begitu, pendidikan (</w:t>
      </w:r>
      <w:r w:rsidRPr="00934A9B">
        <w:rPr>
          <w:rFonts w:asciiTheme="minorBidi" w:hAnsiTheme="minorBidi"/>
          <w:i/>
          <w:iCs/>
        </w:rPr>
        <w:t>ta’dib</w:t>
      </w:r>
      <w:r w:rsidRPr="00934A9B">
        <w:rPr>
          <w:rFonts w:asciiTheme="minorBidi" w:hAnsiTheme="minorBidi"/>
        </w:rPr>
        <w:t xml:space="preserve">) </w:t>
      </w:r>
      <w:r w:rsidRPr="00934A9B">
        <w:rPr>
          <w:rFonts w:asciiTheme="minorBidi" w:hAnsiTheme="minorBidi"/>
        </w:rPr>
        <w:lastRenderedPageBreak/>
        <w:t>meliputi semua jenjang pendidikan, dari jenjang terendah hingga jenjang tertinggi.</w:t>
      </w:r>
    </w:p>
    <w:p w:rsidR="005F3E76" w:rsidRPr="00934A9B" w:rsidRDefault="005F3E76" w:rsidP="005F3E76">
      <w:pPr>
        <w:spacing w:after="0"/>
        <w:ind w:right="14" w:firstLine="360"/>
        <w:jc w:val="both"/>
        <w:rPr>
          <w:rFonts w:asciiTheme="minorBidi" w:hAnsiTheme="minorBidi"/>
        </w:rPr>
      </w:pPr>
      <w:r w:rsidRPr="00934A9B">
        <w:rPr>
          <w:rFonts w:asciiTheme="minorBidi" w:hAnsiTheme="minorBidi"/>
          <w:i/>
          <w:iCs/>
        </w:rPr>
        <w:t>Ta’dib</w:t>
      </w:r>
      <w:r w:rsidRPr="00934A9B">
        <w:rPr>
          <w:rFonts w:asciiTheme="minorBidi" w:hAnsiTheme="minorBidi"/>
        </w:rPr>
        <w:t xml:space="preserve"> memiliki tujuan agar seseorang menjadi manusia yang baik. </w:t>
      </w:r>
      <w:r w:rsidRPr="004706C1">
        <w:rPr>
          <w:rFonts w:asciiTheme="minorBidi" w:hAnsiTheme="minorBidi"/>
        </w:rPr>
        <w:t>Adab</w:t>
      </w:r>
      <w:r w:rsidRPr="00934A9B">
        <w:rPr>
          <w:rFonts w:asciiTheme="minorBidi" w:hAnsiTheme="minorBidi"/>
        </w:rPr>
        <w:t xml:space="preserve"> sebagai suatu disiplin raga, pikiran dan jiwa menanamkan kepada manusia untuk memandang dan bertindak adil terhadap segala sesatu, termasuk diri manusia itu sendiri sebagai mahkluk yang diciptakan dan pernah bersaksi kepada Allah SWT. dan kepada-Nya-lah dia akan kembali. Dengan begitu tujuan tersebut merupakan tujuan asas dari dicarinya ilmu, yakni untuk memanusiakan manusia, yang merupakan makhluk yang diciptakan dengan jiwa dan raga sekaligus.</w:t>
      </w:r>
    </w:p>
    <w:p w:rsidR="005F3E76" w:rsidRPr="00934A9B" w:rsidRDefault="005F3E76" w:rsidP="005F3E76">
      <w:pPr>
        <w:spacing w:after="0"/>
        <w:ind w:right="14" w:firstLine="360"/>
        <w:jc w:val="both"/>
        <w:rPr>
          <w:rFonts w:asciiTheme="minorBidi" w:hAnsiTheme="minorBidi"/>
        </w:rPr>
      </w:pPr>
      <w:r w:rsidRPr="00934A9B">
        <w:rPr>
          <w:rFonts w:asciiTheme="minorBidi" w:hAnsiTheme="minorBidi"/>
        </w:rPr>
        <w:t>Ilmu dalam tujuannya untuk memanusiakan manusia, merefleksikan hakikat manusia sebagai jiwa dan raga sekaligus. Jiwa manusia yang merupakan inti dan pemimpin dari dirinya sendiri merupakan realitas transenden yang pernah bersaksi bahwa Allah SWT. adalah Tuhan-nya, sehingga ilmu-ilmu yang mengantarkan manusia pada derajat penghambaannya menjadi wajib dipelajari oleh setiap individu (</w:t>
      </w:r>
      <w:r w:rsidRPr="00934A9B">
        <w:rPr>
          <w:rFonts w:asciiTheme="minorBidi" w:hAnsiTheme="minorBidi"/>
          <w:i/>
          <w:iCs/>
        </w:rPr>
        <w:t>fardhu ‘ayn</w:t>
      </w:r>
      <w:r w:rsidRPr="00934A9B">
        <w:rPr>
          <w:rFonts w:asciiTheme="minorBidi" w:hAnsiTheme="minorBidi"/>
        </w:rPr>
        <w:t>); dan sebagai makhluk materi, manusia juga membutuhkan ilmu sains untuk memenuhi kebutuhan-kebutuhan pragmatisnya, yang dicari berdasarkan kebutuhan relatif dan potensinya masing-masing (</w:t>
      </w:r>
      <w:r w:rsidRPr="00934A9B">
        <w:rPr>
          <w:rFonts w:asciiTheme="minorBidi" w:hAnsiTheme="minorBidi"/>
          <w:i/>
          <w:iCs/>
        </w:rPr>
        <w:t>fardhu kifayah</w:t>
      </w:r>
      <w:r w:rsidRPr="00934A9B">
        <w:rPr>
          <w:rFonts w:asciiTheme="minorBidi" w:hAnsiTheme="minorBidi"/>
        </w:rPr>
        <w:t>).</w:t>
      </w:r>
    </w:p>
    <w:p w:rsidR="005F3E76" w:rsidRPr="00934A9B" w:rsidRDefault="005F3E76" w:rsidP="005F3E76">
      <w:pPr>
        <w:spacing w:after="0"/>
        <w:ind w:right="14" w:firstLine="360"/>
        <w:jc w:val="both"/>
        <w:rPr>
          <w:rFonts w:asciiTheme="minorBidi" w:hAnsiTheme="minorBidi"/>
        </w:rPr>
      </w:pPr>
    </w:p>
    <w:p w:rsidR="005F3E76" w:rsidRPr="00934A9B" w:rsidRDefault="005F3E76" w:rsidP="005F3E76">
      <w:pPr>
        <w:spacing w:after="0"/>
        <w:jc w:val="both"/>
        <w:rPr>
          <w:rFonts w:ascii="Arial" w:hAnsi="Arial" w:cs="Arial"/>
          <w:b/>
          <w:bCs/>
          <w:sz w:val="24"/>
          <w:szCs w:val="36"/>
          <w:lang w:val="id-ID"/>
        </w:rPr>
      </w:pPr>
      <w:r w:rsidRPr="00934A9B">
        <w:rPr>
          <w:rFonts w:ascii="Arial" w:hAnsi="Arial" w:cs="Arial"/>
          <w:b/>
          <w:bCs/>
          <w:sz w:val="24"/>
          <w:szCs w:val="36"/>
          <w:lang w:val="id-ID"/>
        </w:rPr>
        <w:t>PENUTUP</w:t>
      </w:r>
    </w:p>
    <w:p w:rsidR="005F3E76" w:rsidRPr="00934A9B" w:rsidRDefault="005F3E76" w:rsidP="005F3E76">
      <w:pPr>
        <w:spacing w:after="0"/>
        <w:jc w:val="both"/>
        <w:rPr>
          <w:rFonts w:ascii="Arial" w:hAnsi="Arial" w:cs="Arial"/>
        </w:rPr>
      </w:pPr>
      <w:r w:rsidRPr="00934A9B">
        <w:rPr>
          <w:rFonts w:ascii="Arial" w:hAnsi="Arial" w:cs="Arial"/>
        </w:rPr>
        <w:t xml:space="preserve">Penelitian ini telah membahas beberapa aspek dalam pemikiran Al-Attas yang dapat menjelaskan dan menunjukkan hakikat dan tujuan dari pendidikan yang terdapat di dalam buku </w:t>
      </w:r>
      <w:r w:rsidRPr="00934A9B">
        <w:rPr>
          <w:rFonts w:ascii="Arial" w:hAnsi="Arial" w:cs="Arial"/>
          <w:i/>
          <w:iCs/>
        </w:rPr>
        <w:t>Islam dan Sekularisme</w:t>
      </w:r>
      <w:r w:rsidRPr="00934A9B">
        <w:rPr>
          <w:rFonts w:ascii="Arial" w:hAnsi="Arial" w:cs="Arial"/>
        </w:rPr>
        <w:t xml:space="preserve">. Dari hasil penelitian tersebut, dapat diketahui bahwa sumber utama pemikiran Al-Attas adalah Al-Qur’an, terutama sekali pada pandangannya mengenai ilmu, manusia dan tujuan pendidikan, yang merupakan tema utama di hampir seluruh </w:t>
      </w:r>
      <w:r w:rsidRPr="00934A9B">
        <w:rPr>
          <w:rFonts w:ascii="Arial" w:hAnsi="Arial" w:cs="Arial"/>
        </w:rPr>
        <w:lastRenderedPageBreak/>
        <w:t xml:space="preserve">pembahasan dalam buku </w:t>
      </w:r>
      <w:r w:rsidRPr="00934A9B">
        <w:rPr>
          <w:rFonts w:ascii="Arial" w:hAnsi="Arial" w:cs="Arial"/>
          <w:i/>
          <w:iCs/>
        </w:rPr>
        <w:t>Islam dan Sekularisme</w:t>
      </w:r>
      <w:r w:rsidRPr="00934A9B">
        <w:rPr>
          <w:rFonts w:ascii="Arial" w:hAnsi="Arial" w:cs="Arial"/>
        </w:rPr>
        <w:t>.</w:t>
      </w:r>
    </w:p>
    <w:p w:rsidR="005F3E76" w:rsidRPr="00934A9B" w:rsidRDefault="005F3E76" w:rsidP="005F3E76">
      <w:pPr>
        <w:spacing w:after="0"/>
        <w:ind w:firstLine="360"/>
        <w:jc w:val="both"/>
        <w:rPr>
          <w:rFonts w:ascii="Arial" w:hAnsi="Arial" w:cs="Arial"/>
        </w:rPr>
      </w:pPr>
      <w:r w:rsidRPr="00934A9B">
        <w:rPr>
          <w:rFonts w:ascii="Arial" w:hAnsi="Arial" w:cs="Arial"/>
        </w:rPr>
        <w:t xml:space="preserve">Dari penelusuran kepustakaan dalam penelitian ini, diketahui bahwa hakikat manusia menurut Al-Attas adalah makhluk yang diciptakan dengan dua hakikat, yaitu jiwa akali dan raga hewani. Jiwanya yang sejak awal penciptaan telah bersaksi bahwa Allah adalah </w:t>
      </w:r>
      <w:r w:rsidRPr="00934A9B">
        <w:rPr>
          <w:rFonts w:ascii="Arial" w:hAnsi="Arial" w:cs="Arial"/>
          <w:i/>
          <w:iCs/>
        </w:rPr>
        <w:t>Robb</w:t>
      </w:r>
      <w:r w:rsidRPr="00934A9B">
        <w:rPr>
          <w:rFonts w:ascii="Arial" w:hAnsi="Arial" w:cs="Arial"/>
        </w:rPr>
        <w:t>-nya, bertugas sebagai pemibimbing diri dan raga hewaninya agar memenuhi persaksian tersebut, yaitu menjadi hamba Allah SWT. Untuk memenuhi hakikat penciptaan tersebut, jiwa akali membutuhkan ilmu (</w:t>
      </w:r>
      <w:r w:rsidRPr="00934A9B">
        <w:rPr>
          <w:rFonts w:ascii="Arial" w:hAnsi="Arial" w:cs="Arial"/>
          <w:i/>
          <w:iCs/>
        </w:rPr>
        <w:t>ma’rifah</w:t>
      </w:r>
      <w:r w:rsidRPr="00934A9B">
        <w:rPr>
          <w:rFonts w:ascii="Arial" w:hAnsi="Arial" w:cs="Arial"/>
        </w:rPr>
        <w:t>) akan Allah SWT. sehingga ia dapat menjadi hamba-Nya yang sebenar-benarnya.</w:t>
      </w:r>
    </w:p>
    <w:p w:rsidR="005F3E76" w:rsidRPr="00934A9B" w:rsidRDefault="005F3E76" w:rsidP="005F3E76">
      <w:pPr>
        <w:spacing w:after="0"/>
        <w:ind w:firstLine="360"/>
        <w:jc w:val="both"/>
        <w:rPr>
          <w:rFonts w:ascii="Arial" w:hAnsi="Arial" w:cs="Arial"/>
        </w:rPr>
      </w:pPr>
      <w:r w:rsidRPr="00934A9B">
        <w:rPr>
          <w:rFonts w:ascii="Arial" w:hAnsi="Arial" w:cs="Arial"/>
        </w:rPr>
        <w:t>Merujuk kepada dua hakikat tersebut, Al-Attas pun membagi ilmu kepada dua jenis, yakni ilmu Wahyu dan sains. Ilmu Wahyu bersumber langsung dari Allah SWT. yang bertujuan untuk membimbing manusia untuk mengenal Allah; sementara sains diperoleh melalui jalur spekulatif melalui penginderaan dan proses rasional yang bertujuan untuk memenuhi kebutuhan pragmatisnya semasa hidup di dunia.</w:t>
      </w:r>
    </w:p>
    <w:p w:rsidR="005F3E76" w:rsidRPr="00934A9B" w:rsidRDefault="005F3E76" w:rsidP="005F3E76">
      <w:pPr>
        <w:spacing w:after="0"/>
        <w:ind w:firstLine="360"/>
        <w:jc w:val="both"/>
        <w:rPr>
          <w:rFonts w:ascii="Arial" w:hAnsi="Arial" w:cs="Arial"/>
        </w:rPr>
      </w:pPr>
      <w:r w:rsidRPr="00934A9B">
        <w:rPr>
          <w:rFonts w:ascii="Arial" w:hAnsi="Arial" w:cs="Arial"/>
        </w:rPr>
        <w:t>Oleh karena tujuan hidup manusia adalah menjadi hamba Allah, maka ilmu jenis pertama yang menjadi prasyarat kepada ilmu (</w:t>
      </w:r>
      <w:r w:rsidRPr="00934A9B">
        <w:rPr>
          <w:rFonts w:ascii="Arial" w:hAnsi="Arial" w:cs="Arial"/>
          <w:i/>
          <w:iCs/>
        </w:rPr>
        <w:t>ma’rifah</w:t>
      </w:r>
      <w:r w:rsidRPr="00934A9B">
        <w:rPr>
          <w:rFonts w:ascii="Arial" w:hAnsi="Arial" w:cs="Arial"/>
        </w:rPr>
        <w:t>) akan Allah menjadi wajib dipelajari oleh setiap manusia (</w:t>
      </w:r>
      <w:r w:rsidRPr="00934A9B">
        <w:rPr>
          <w:rFonts w:ascii="Arial" w:hAnsi="Arial" w:cs="Arial"/>
          <w:i/>
          <w:iCs/>
        </w:rPr>
        <w:t>fardhu ‘ayn</w:t>
      </w:r>
      <w:r w:rsidRPr="00934A9B">
        <w:rPr>
          <w:rFonts w:ascii="Arial" w:hAnsi="Arial" w:cs="Arial"/>
        </w:rPr>
        <w:t xml:space="preserve">). Sedangkan ilmu sains yang berfungsi secara pragmatis wajib dipelajari hanya oleh sebagian </w:t>
      </w:r>
      <w:r>
        <w:rPr>
          <w:rFonts w:ascii="Arial" w:hAnsi="Arial" w:cs="Arial"/>
        </w:rPr>
        <w:t xml:space="preserve">orang </w:t>
      </w:r>
      <w:r w:rsidRPr="00934A9B">
        <w:rPr>
          <w:rFonts w:ascii="Arial" w:hAnsi="Arial" w:cs="Arial"/>
        </w:rPr>
        <w:t>saja (</w:t>
      </w:r>
      <w:r w:rsidRPr="00934A9B">
        <w:rPr>
          <w:rFonts w:ascii="Arial" w:hAnsi="Arial" w:cs="Arial"/>
          <w:i/>
          <w:iCs/>
        </w:rPr>
        <w:t>fardhu kifayah</w:t>
      </w:r>
      <w:r w:rsidRPr="00934A9B">
        <w:rPr>
          <w:rFonts w:ascii="Arial" w:hAnsi="Arial" w:cs="Arial"/>
        </w:rPr>
        <w:t>), disesuaikan dengan potensi dan kebutuhan dirinya dan masyarakatnya. Pembagian ilmu tersebut secara metodologis dipandang sebagai sikap adil terhadap ilmu dan diri si pelajar.</w:t>
      </w:r>
    </w:p>
    <w:p w:rsidR="005F3E76" w:rsidRDefault="005F3E76" w:rsidP="005F3E76">
      <w:pPr>
        <w:spacing w:after="0"/>
        <w:ind w:firstLine="360"/>
        <w:jc w:val="both"/>
        <w:rPr>
          <w:rFonts w:ascii="Arial" w:hAnsi="Arial" w:cs="Arial"/>
        </w:rPr>
      </w:pPr>
      <w:r w:rsidRPr="00934A9B">
        <w:rPr>
          <w:rFonts w:ascii="Arial" w:hAnsi="Arial" w:cs="Arial"/>
        </w:rPr>
        <w:t>Al-Attas menamakan model pendidikan tersebut sebagai (</w:t>
      </w:r>
      <w:r w:rsidRPr="00934A9B">
        <w:rPr>
          <w:rFonts w:ascii="Arial" w:hAnsi="Arial" w:cs="Arial"/>
          <w:i/>
          <w:iCs/>
        </w:rPr>
        <w:t>ta’dib</w:t>
      </w:r>
      <w:r w:rsidRPr="00934A9B">
        <w:rPr>
          <w:rFonts w:ascii="Arial" w:hAnsi="Arial" w:cs="Arial"/>
        </w:rPr>
        <w:t xml:space="preserve">) yaitu tertanamnya </w:t>
      </w:r>
      <w:r w:rsidRPr="004706C1">
        <w:rPr>
          <w:rFonts w:ascii="Arial" w:hAnsi="Arial" w:cs="Arial"/>
        </w:rPr>
        <w:t>adab</w:t>
      </w:r>
      <w:r w:rsidRPr="00934A9B">
        <w:rPr>
          <w:rFonts w:ascii="Arial" w:hAnsi="Arial" w:cs="Arial"/>
        </w:rPr>
        <w:t xml:space="preserve"> ke dalam diri pelajar. Adab sebagai disiplin raga, pikiran dan jiwa, merefleksikan keteraturan dan keadilan dalam kosmologi Islam. Semua itu bertujuan untuk menjadikan diri pelajar </w:t>
      </w:r>
      <w:r w:rsidRPr="00934A9B">
        <w:rPr>
          <w:rFonts w:ascii="Arial" w:hAnsi="Arial" w:cs="Arial"/>
        </w:rPr>
        <w:lastRenderedPageBreak/>
        <w:t>sebagai manusia baik (</w:t>
      </w:r>
      <w:r w:rsidRPr="00934A9B">
        <w:rPr>
          <w:rFonts w:ascii="Arial" w:hAnsi="Arial" w:cs="Arial"/>
          <w:i/>
          <w:iCs/>
        </w:rPr>
        <w:t>good man</w:t>
      </w:r>
      <w:r w:rsidRPr="00934A9B">
        <w:rPr>
          <w:rFonts w:ascii="Arial" w:hAnsi="Arial" w:cs="Arial"/>
        </w:rPr>
        <w:t>) yang dapat mengenali hakikat dirinya yang tepat sebagai makhluk ciptaan Tuhan.</w:t>
      </w:r>
    </w:p>
    <w:p w:rsidR="005F3E76" w:rsidRPr="00493193" w:rsidRDefault="005F3E76" w:rsidP="005F3E76">
      <w:pPr>
        <w:spacing w:after="0"/>
        <w:ind w:firstLine="360"/>
        <w:jc w:val="both"/>
        <w:rPr>
          <w:rFonts w:ascii="Arial" w:hAnsi="Arial" w:cs="Arial"/>
        </w:rPr>
      </w:pPr>
      <w:r w:rsidRPr="00493193">
        <w:rPr>
          <w:rFonts w:ascii="Arial" w:hAnsi="Arial" w:cs="Arial"/>
          <w:i/>
          <w:iCs/>
        </w:rPr>
        <w:t>Ta’dib</w:t>
      </w:r>
      <w:r>
        <w:rPr>
          <w:rFonts w:ascii="Arial" w:hAnsi="Arial" w:cs="Arial"/>
        </w:rPr>
        <w:t xml:space="preserve">, yang memiliki tujuan membentuk manusia sebagai hamba Allah yang baik, sangat relevan untuk menjawab tantangan kemanusiaan yang hadir dewasa ini. Sebab, hakikat </w:t>
      </w:r>
      <w:r w:rsidRPr="00493193">
        <w:rPr>
          <w:rFonts w:ascii="Arial" w:hAnsi="Arial" w:cs="Arial"/>
          <w:i/>
          <w:iCs/>
        </w:rPr>
        <w:t>ta’dib</w:t>
      </w:r>
      <w:r>
        <w:rPr>
          <w:rFonts w:ascii="Arial" w:hAnsi="Arial" w:cs="Arial"/>
        </w:rPr>
        <w:t xml:space="preserve"> merupakan pendidkan untuk memanusiakan manusia, sebagai jiwa spiritual dan tubuh materinya.</w:t>
      </w:r>
    </w:p>
    <w:p w:rsidR="005F3E76" w:rsidRDefault="005F3E76" w:rsidP="005F3E76">
      <w:pPr>
        <w:spacing w:after="0"/>
        <w:ind w:firstLine="360"/>
        <w:jc w:val="both"/>
        <w:rPr>
          <w:rFonts w:ascii="Arial" w:hAnsi="Arial" w:cs="Arial"/>
        </w:rPr>
      </w:pPr>
    </w:p>
    <w:p w:rsidR="005F3E76" w:rsidRPr="00F77957" w:rsidRDefault="005F3E76" w:rsidP="005F3E76">
      <w:pPr>
        <w:spacing w:after="0"/>
        <w:jc w:val="both"/>
        <w:rPr>
          <w:rFonts w:ascii="Arial" w:hAnsi="Arial" w:cs="Arial"/>
          <w:b/>
          <w:bCs/>
          <w:sz w:val="24"/>
          <w:szCs w:val="24"/>
        </w:rPr>
      </w:pPr>
      <w:r w:rsidRPr="00F77957">
        <w:rPr>
          <w:rFonts w:ascii="Arial" w:hAnsi="Arial" w:cs="Arial"/>
          <w:b/>
          <w:bCs/>
          <w:sz w:val="24"/>
          <w:szCs w:val="24"/>
        </w:rPr>
        <w:t>UCAPAN TERIMA KASIH</w:t>
      </w:r>
    </w:p>
    <w:p w:rsidR="005F3E76" w:rsidRDefault="005F3E76" w:rsidP="005F3E76">
      <w:pPr>
        <w:spacing w:after="0"/>
        <w:ind w:firstLine="360"/>
        <w:jc w:val="both"/>
        <w:rPr>
          <w:rFonts w:ascii="Arial" w:hAnsi="Arial" w:cs="Arial"/>
        </w:rPr>
      </w:pPr>
      <w:r>
        <w:rPr>
          <w:rFonts w:ascii="Arial" w:hAnsi="Arial" w:cs="Arial"/>
        </w:rPr>
        <w:t>Segala syukur dan pujian kepada Allah SWT. karena atas kehendak-Nya penulis mampu menyelesaikan tulisan ini; serta kepada Nabi Muhammad saw. yang akhlaknya merupakan mata air ilmu yang selalu tersedia untuk direguk para pelajar, termasuk penulis.</w:t>
      </w:r>
    </w:p>
    <w:p w:rsidR="005F3E76" w:rsidRPr="00934A9B" w:rsidRDefault="005F3E76" w:rsidP="005F3E76">
      <w:pPr>
        <w:spacing w:after="0"/>
        <w:ind w:firstLine="360"/>
        <w:jc w:val="both"/>
        <w:rPr>
          <w:rFonts w:ascii="Arial" w:hAnsi="Arial" w:cs="Arial"/>
        </w:rPr>
      </w:pPr>
      <w:r>
        <w:rPr>
          <w:rFonts w:ascii="Arial" w:hAnsi="Arial" w:cs="Arial"/>
        </w:rPr>
        <w:t xml:space="preserve">Terima kasih juga kepada Profesor Syed Muhammad Naquib Al-Attas, karena tulisan beliau di dalam buku </w:t>
      </w:r>
      <w:r w:rsidRPr="00B47140">
        <w:rPr>
          <w:rFonts w:ascii="Arial" w:hAnsi="Arial" w:cs="Arial"/>
          <w:i/>
          <w:iCs/>
        </w:rPr>
        <w:t>Islam dan Sekularisme</w:t>
      </w:r>
      <w:r>
        <w:rPr>
          <w:rFonts w:ascii="Arial" w:hAnsi="Arial" w:cs="Arial"/>
        </w:rPr>
        <w:t xml:space="preserve"> memberikan pemahaman yang bergitu penting bagi penulis; serta kepada para guru, khususnya Ibu dan Bapak Dosen Pembimbing yang memberikan dukungan dan arahan kepada penulis sehingga kajian ini dapat selesai sebagaimana mestinya.</w:t>
      </w:r>
    </w:p>
    <w:p w:rsidR="005F3E76" w:rsidRPr="00934A9B" w:rsidRDefault="005F3E76" w:rsidP="005F3E76">
      <w:pPr>
        <w:spacing w:after="0"/>
        <w:jc w:val="both"/>
        <w:rPr>
          <w:rFonts w:ascii="Arial" w:hAnsi="Arial" w:cs="Arial"/>
        </w:rPr>
      </w:pPr>
    </w:p>
    <w:p w:rsidR="005F3E76" w:rsidRPr="00934A9B" w:rsidRDefault="005F3E76" w:rsidP="005F3E76">
      <w:pPr>
        <w:spacing w:after="0"/>
        <w:jc w:val="both"/>
        <w:rPr>
          <w:rFonts w:ascii="Arial" w:hAnsi="Arial" w:cs="Arial"/>
          <w:b/>
          <w:bCs/>
          <w:sz w:val="24"/>
          <w:szCs w:val="24"/>
        </w:rPr>
      </w:pPr>
      <w:r>
        <w:rPr>
          <w:rFonts w:ascii="Arial" w:hAnsi="Arial" w:cs="Arial"/>
          <w:b/>
          <w:bCs/>
          <w:sz w:val="24"/>
          <w:szCs w:val="24"/>
        </w:rPr>
        <w:t>REFERENSI</w:t>
      </w:r>
    </w:p>
    <w:p w:rsidR="005F3E76" w:rsidRDefault="005F3E76" w:rsidP="005F3E76">
      <w:pPr>
        <w:spacing w:after="0"/>
        <w:ind w:left="360" w:hanging="360"/>
        <w:jc w:val="both"/>
        <w:rPr>
          <w:rFonts w:ascii="Arial" w:hAnsi="Arial" w:cs="Arial"/>
        </w:rPr>
      </w:pPr>
      <w:r>
        <w:rPr>
          <w:rFonts w:ascii="Arial" w:hAnsi="Arial" w:cs="Arial"/>
        </w:rPr>
        <w:t>Al-Attas, S.</w:t>
      </w:r>
      <w:r w:rsidRPr="00934A9B">
        <w:rPr>
          <w:rFonts w:ascii="Arial" w:hAnsi="Arial" w:cs="Arial"/>
        </w:rPr>
        <w:t xml:space="preserve"> M</w:t>
      </w:r>
      <w:r>
        <w:rPr>
          <w:rFonts w:ascii="Arial" w:hAnsi="Arial" w:cs="Arial"/>
        </w:rPr>
        <w:t xml:space="preserve">. </w:t>
      </w:r>
      <w:r w:rsidRPr="00934A9B">
        <w:rPr>
          <w:rFonts w:ascii="Arial" w:hAnsi="Arial" w:cs="Arial"/>
        </w:rPr>
        <w:t xml:space="preserve">N. </w:t>
      </w:r>
      <w:r>
        <w:rPr>
          <w:rFonts w:ascii="Arial" w:hAnsi="Arial" w:cs="Arial"/>
        </w:rPr>
        <w:t>(</w:t>
      </w:r>
      <w:r w:rsidRPr="00934A9B">
        <w:rPr>
          <w:rFonts w:ascii="Arial" w:hAnsi="Arial" w:cs="Arial"/>
        </w:rPr>
        <w:t>2011</w:t>
      </w:r>
      <w:r>
        <w:rPr>
          <w:rFonts w:ascii="Arial" w:hAnsi="Arial" w:cs="Arial"/>
        </w:rPr>
        <w:t>)</w:t>
      </w:r>
      <w:r w:rsidRPr="00934A9B">
        <w:rPr>
          <w:rFonts w:ascii="Arial" w:hAnsi="Arial" w:cs="Arial"/>
        </w:rPr>
        <w:t xml:space="preserve">. </w:t>
      </w:r>
      <w:r w:rsidRPr="00934A9B">
        <w:rPr>
          <w:rFonts w:ascii="Arial" w:hAnsi="Arial" w:cs="Arial"/>
          <w:i/>
          <w:iCs/>
        </w:rPr>
        <w:t>Islam dan Sekularisme</w:t>
      </w:r>
      <w:r w:rsidRPr="00934A9B">
        <w:rPr>
          <w:rFonts w:ascii="Arial" w:hAnsi="Arial" w:cs="Arial"/>
        </w:rPr>
        <w:t>. Bandung: PIMPIN.</w:t>
      </w:r>
    </w:p>
    <w:p w:rsidR="005F3E76" w:rsidRDefault="005F3E76" w:rsidP="005F3E76">
      <w:pPr>
        <w:spacing w:after="0"/>
        <w:ind w:left="360" w:hanging="360"/>
        <w:jc w:val="both"/>
        <w:rPr>
          <w:rFonts w:ascii="Arial" w:hAnsi="Arial" w:cs="Arial"/>
        </w:rPr>
      </w:pPr>
      <w:r w:rsidRPr="00934A9B">
        <w:rPr>
          <w:rFonts w:ascii="Arial" w:hAnsi="Arial" w:cs="Arial"/>
        </w:rPr>
        <w:t xml:space="preserve">________ . </w:t>
      </w:r>
      <w:r>
        <w:rPr>
          <w:rFonts w:ascii="Arial" w:hAnsi="Arial" w:cs="Arial"/>
        </w:rPr>
        <w:t>(</w:t>
      </w:r>
      <w:r w:rsidRPr="00934A9B">
        <w:rPr>
          <w:rFonts w:ascii="Arial" w:hAnsi="Arial" w:cs="Arial"/>
        </w:rPr>
        <w:t>2019</w:t>
      </w:r>
      <w:r>
        <w:rPr>
          <w:rFonts w:ascii="Arial" w:hAnsi="Arial" w:cs="Arial"/>
        </w:rPr>
        <w:t>)</w:t>
      </w:r>
      <w:r w:rsidRPr="00934A9B">
        <w:rPr>
          <w:rFonts w:ascii="Arial" w:hAnsi="Arial" w:cs="Arial"/>
        </w:rPr>
        <w:t xml:space="preserve">. </w:t>
      </w:r>
      <w:r w:rsidRPr="00934A9B">
        <w:rPr>
          <w:rFonts w:ascii="Arial" w:hAnsi="Arial" w:cs="Arial"/>
          <w:i/>
          <w:iCs/>
        </w:rPr>
        <w:t>The Concept of Education in Islam: a Framework for an Islamic Philosophy of Education</w:t>
      </w:r>
      <w:r w:rsidRPr="00934A9B">
        <w:rPr>
          <w:rFonts w:ascii="Arial" w:hAnsi="Arial" w:cs="Arial"/>
        </w:rPr>
        <w:t>. Kuala Lumpur: Ta’dib International.</w:t>
      </w:r>
    </w:p>
    <w:p w:rsidR="005F3E76" w:rsidRDefault="005F3E76" w:rsidP="005F3E76">
      <w:pPr>
        <w:spacing w:after="0"/>
        <w:ind w:left="360" w:hanging="360"/>
        <w:jc w:val="both"/>
        <w:rPr>
          <w:rFonts w:ascii="Arial" w:hAnsi="Arial" w:cs="Arial"/>
        </w:rPr>
      </w:pPr>
      <w:r w:rsidRPr="00934A9B">
        <w:rPr>
          <w:rFonts w:ascii="Arial" w:hAnsi="Arial" w:cs="Arial"/>
        </w:rPr>
        <w:t xml:space="preserve">Ardiansyah, M. </w:t>
      </w:r>
      <w:r>
        <w:rPr>
          <w:rFonts w:ascii="Arial" w:hAnsi="Arial" w:cs="Arial"/>
        </w:rPr>
        <w:t>(</w:t>
      </w:r>
      <w:r w:rsidRPr="00934A9B">
        <w:rPr>
          <w:rFonts w:ascii="Arial" w:hAnsi="Arial" w:cs="Arial"/>
        </w:rPr>
        <w:t>2017</w:t>
      </w:r>
      <w:r>
        <w:rPr>
          <w:rFonts w:ascii="Arial" w:hAnsi="Arial" w:cs="Arial"/>
        </w:rPr>
        <w:t>)</w:t>
      </w:r>
      <w:r w:rsidRPr="00934A9B">
        <w:rPr>
          <w:rFonts w:ascii="Arial" w:hAnsi="Arial" w:cs="Arial"/>
        </w:rPr>
        <w:t xml:space="preserve">. </w:t>
      </w:r>
      <w:r w:rsidRPr="00934A9B">
        <w:rPr>
          <w:rFonts w:ascii="Arial" w:hAnsi="Arial" w:cs="Arial"/>
          <w:i/>
          <w:iCs/>
        </w:rPr>
        <w:t>Catatan Pendidikan</w:t>
      </w:r>
      <w:r w:rsidRPr="00934A9B">
        <w:rPr>
          <w:rFonts w:ascii="Arial" w:hAnsi="Arial" w:cs="Arial"/>
        </w:rPr>
        <w:t>. Depok: Ma’had ‘Aly Hujjatul Islam.</w:t>
      </w:r>
    </w:p>
    <w:p w:rsidR="005F3E76" w:rsidRDefault="005F3E76" w:rsidP="005F3E76">
      <w:pPr>
        <w:spacing w:after="0"/>
        <w:ind w:left="360" w:hanging="360"/>
        <w:jc w:val="both"/>
        <w:rPr>
          <w:rFonts w:ascii="Arial" w:hAnsi="Arial" w:cs="Arial"/>
        </w:rPr>
      </w:pPr>
      <w:r w:rsidRPr="00934A9B">
        <w:rPr>
          <w:rFonts w:ascii="Arial" w:hAnsi="Arial" w:cs="Arial"/>
        </w:rPr>
        <w:t xml:space="preserve">_______ . </w:t>
      </w:r>
      <w:r>
        <w:rPr>
          <w:rFonts w:ascii="Arial" w:hAnsi="Arial" w:cs="Arial"/>
        </w:rPr>
        <w:t>(</w:t>
      </w:r>
      <w:r w:rsidRPr="00934A9B">
        <w:rPr>
          <w:rFonts w:ascii="Arial" w:hAnsi="Arial" w:cs="Arial"/>
        </w:rPr>
        <w:t>2020</w:t>
      </w:r>
      <w:r>
        <w:rPr>
          <w:rFonts w:ascii="Arial" w:hAnsi="Arial" w:cs="Arial"/>
        </w:rPr>
        <w:t>)</w:t>
      </w:r>
      <w:r w:rsidRPr="00934A9B">
        <w:rPr>
          <w:rFonts w:ascii="Arial" w:hAnsi="Arial" w:cs="Arial"/>
        </w:rPr>
        <w:t xml:space="preserve">. </w:t>
      </w:r>
      <w:r w:rsidRPr="00934A9B">
        <w:rPr>
          <w:rFonts w:ascii="Arial" w:hAnsi="Arial" w:cs="Arial"/>
          <w:i/>
          <w:iCs/>
        </w:rPr>
        <w:t>Konsep Adab Syed Muhammad Naquib Al-Attas dan Aplikasinya di Perguruan Tinggi</w:t>
      </w:r>
      <w:r w:rsidRPr="00934A9B">
        <w:rPr>
          <w:rFonts w:ascii="Arial" w:hAnsi="Arial" w:cs="Arial"/>
        </w:rPr>
        <w:t>. Depok: YPI At-Taqwa.</w:t>
      </w:r>
    </w:p>
    <w:p w:rsidR="005F3E76" w:rsidRDefault="005F3E76" w:rsidP="005F3E76">
      <w:pPr>
        <w:spacing w:after="0"/>
        <w:ind w:left="360" w:hanging="360"/>
        <w:jc w:val="both"/>
        <w:rPr>
          <w:rFonts w:ascii="Arial" w:hAnsi="Arial" w:cs="Arial"/>
        </w:rPr>
      </w:pPr>
      <w:r w:rsidRPr="00934A9B">
        <w:rPr>
          <w:rFonts w:ascii="Arial" w:hAnsi="Arial" w:cs="Arial"/>
        </w:rPr>
        <w:lastRenderedPageBreak/>
        <w:t>Arif (</w:t>
      </w:r>
      <w:r w:rsidRPr="00934A9B">
        <w:rPr>
          <w:rFonts w:ascii="Arial" w:hAnsi="Arial" w:cs="Arial"/>
          <w:i/>
          <w:iCs/>
        </w:rPr>
        <w:t>e.d.</w:t>
      </w:r>
      <w:r w:rsidRPr="00934A9B">
        <w:rPr>
          <w:rFonts w:ascii="Arial" w:hAnsi="Arial" w:cs="Arial"/>
        </w:rPr>
        <w:t xml:space="preserve">), S. </w:t>
      </w:r>
      <w:r>
        <w:rPr>
          <w:rFonts w:ascii="Arial" w:hAnsi="Arial" w:cs="Arial"/>
        </w:rPr>
        <w:t>(</w:t>
      </w:r>
      <w:r w:rsidRPr="00934A9B">
        <w:rPr>
          <w:rFonts w:ascii="Arial" w:hAnsi="Arial" w:cs="Arial"/>
        </w:rPr>
        <w:t>2016</w:t>
      </w:r>
      <w:r>
        <w:rPr>
          <w:rFonts w:ascii="Arial" w:hAnsi="Arial" w:cs="Arial"/>
        </w:rPr>
        <w:t>)</w:t>
      </w:r>
      <w:r w:rsidRPr="00934A9B">
        <w:rPr>
          <w:rFonts w:ascii="Arial" w:hAnsi="Arial" w:cs="Arial"/>
        </w:rPr>
        <w:t xml:space="preserve">. </w:t>
      </w:r>
      <w:r w:rsidRPr="00934A9B">
        <w:rPr>
          <w:rFonts w:ascii="Arial" w:hAnsi="Arial" w:cs="Arial"/>
          <w:i/>
          <w:iCs/>
        </w:rPr>
        <w:t>Islamic Science: Paradigma, Fakta dan Agenda</w:t>
      </w:r>
      <w:r w:rsidRPr="00934A9B">
        <w:rPr>
          <w:rFonts w:ascii="Arial" w:hAnsi="Arial" w:cs="Arial"/>
        </w:rPr>
        <w:t>. Jakarta: INSISTS.</w:t>
      </w:r>
    </w:p>
    <w:p w:rsidR="005F3E76" w:rsidRDefault="005F3E76" w:rsidP="005F3E76">
      <w:pPr>
        <w:spacing w:after="0"/>
        <w:ind w:left="360" w:hanging="360"/>
        <w:jc w:val="both"/>
        <w:rPr>
          <w:rFonts w:ascii="Arial" w:hAnsi="Arial" w:cs="Arial"/>
        </w:rPr>
      </w:pPr>
      <w:r w:rsidRPr="00934A9B">
        <w:rPr>
          <w:rFonts w:ascii="Arial" w:hAnsi="Arial" w:cs="Arial"/>
        </w:rPr>
        <w:t>Daud, W</w:t>
      </w:r>
      <w:r>
        <w:rPr>
          <w:rFonts w:ascii="Arial" w:hAnsi="Arial" w:cs="Arial"/>
        </w:rPr>
        <w:t>.</w:t>
      </w:r>
      <w:r w:rsidRPr="00934A9B">
        <w:rPr>
          <w:rFonts w:ascii="Arial" w:hAnsi="Arial" w:cs="Arial"/>
        </w:rPr>
        <w:t xml:space="preserve"> M</w:t>
      </w:r>
      <w:r>
        <w:rPr>
          <w:rFonts w:ascii="Arial" w:hAnsi="Arial" w:cs="Arial"/>
        </w:rPr>
        <w:t>.</w:t>
      </w:r>
      <w:r w:rsidRPr="00934A9B">
        <w:rPr>
          <w:rFonts w:ascii="Arial" w:hAnsi="Arial" w:cs="Arial"/>
        </w:rPr>
        <w:t xml:space="preserve"> N</w:t>
      </w:r>
      <w:r>
        <w:rPr>
          <w:rFonts w:ascii="Arial" w:hAnsi="Arial" w:cs="Arial"/>
        </w:rPr>
        <w:t>.</w:t>
      </w:r>
      <w:r w:rsidRPr="00934A9B">
        <w:rPr>
          <w:rFonts w:ascii="Arial" w:hAnsi="Arial" w:cs="Arial"/>
        </w:rPr>
        <w:t xml:space="preserve"> W</w:t>
      </w:r>
      <w:r>
        <w:rPr>
          <w:rFonts w:ascii="Arial" w:hAnsi="Arial" w:cs="Arial"/>
        </w:rPr>
        <w:t>.</w:t>
      </w:r>
      <w:r w:rsidRPr="00934A9B">
        <w:rPr>
          <w:rFonts w:ascii="Arial" w:hAnsi="Arial" w:cs="Arial"/>
        </w:rPr>
        <w:t xml:space="preserve"> </w:t>
      </w:r>
      <w:r>
        <w:rPr>
          <w:rFonts w:ascii="Arial" w:hAnsi="Arial" w:cs="Arial"/>
        </w:rPr>
        <w:t>(</w:t>
      </w:r>
      <w:r w:rsidRPr="00934A9B">
        <w:rPr>
          <w:rFonts w:ascii="Arial" w:hAnsi="Arial" w:cs="Arial"/>
        </w:rPr>
        <w:t>2003</w:t>
      </w:r>
      <w:r>
        <w:rPr>
          <w:rFonts w:ascii="Arial" w:hAnsi="Arial" w:cs="Arial"/>
        </w:rPr>
        <w:t>)</w:t>
      </w:r>
      <w:r w:rsidRPr="00934A9B">
        <w:rPr>
          <w:rFonts w:ascii="Arial" w:hAnsi="Arial" w:cs="Arial"/>
        </w:rPr>
        <w:t xml:space="preserve">. </w:t>
      </w:r>
      <w:r w:rsidRPr="00934A9B">
        <w:rPr>
          <w:rFonts w:ascii="Arial" w:hAnsi="Arial" w:cs="Arial"/>
          <w:i/>
          <w:iCs/>
        </w:rPr>
        <w:t>Filsafat dan Praktik Pendidikan Islam Syed M. Naquib Al-Attas</w:t>
      </w:r>
      <w:r w:rsidRPr="00934A9B">
        <w:rPr>
          <w:rFonts w:ascii="Arial" w:hAnsi="Arial" w:cs="Arial"/>
        </w:rPr>
        <w:t>. Bandung: Mizan.</w:t>
      </w:r>
    </w:p>
    <w:p w:rsidR="005F3E76" w:rsidRDefault="005F3E76" w:rsidP="005F3E76">
      <w:pPr>
        <w:spacing w:after="0"/>
        <w:ind w:left="360" w:hanging="360"/>
        <w:jc w:val="both"/>
        <w:rPr>
          <w:rFonts w:ascii="Arial" w:hAnsi="Arial" w:cs="Arial"/>
        </w:rPr>
      </w:pPr>
      <w:r w:rsidRPr="00934A9B">
        <w:rPr>
          <w:rFonts w:ascii="Arial" w:hAnsi="Arial" w:cs="Arial"/>
        </w:rPr>
        <w:t xml:space="preserve">_______ . </w:t>
      </w:r>
      <w:r>
        <w:rPr>
          <w:rFonts w:ascii="Arial" w:hAnsi="Arial" w:cs="Arial"/>
        </w:rPr>
        <w:t>(</w:t>
      </w:r>
      <w:r w:rsidRPr="00934A9B">
        <w:rPr>
          <w:rFonts w:ascii="Arial" w:hAnsi="Arial" w:cs="Arial"/>
        </w:rPr>
        <w:t>2013</w:t>
      </w:r>
      <w:r>
        <w:rPr>
          <w:rFonts w:ascii="Arial" w:hAnsi="Arial" w:cs="Arial"/>
        </w:rPr>
        <w:t>)</w:t>
      </w:r>
      <w:r w:rsidRPr="00934A9B">
        <w:rPr>
          <w:rFonts w:ascii="Arial" w:hAnsi="Arial" w:cs="Arial"/>
        </w:rPr>
        <w:t xml:space="preserve">. </w:t>
      </w:r>
      <w:r w:rsidRPr="00934A9B">
        <w:rPr>
          <w:rFonts w:ascii="Arial" w:hAnsi="Arial" w:cs="Arial"/>
          <w:i/>
          <w:iCs/>
        </w:rPr>
        <w:t>Islamisasi Ilmu-Ilmu Kontemporer dan Peran Universitas Islam dalam Konteks Dewesternisasi dan Dekolonisasi</w:t>
      </w:r>
      <w:r w:rsidRPr="00934A9B">
        <w:rPr>
          <w:rFonts w:ascii="Arial" w:hAnsi="Arial" w:cs="Arial"/>
        </w:rPr>
        <w:t>. Bogor: UIKA dan CASIS – UTM.</w:t>
      </w:r>
    </w:p>
    <w:p w:rsidR="005F3E76" w:rsidRDefault="005F3E76" w:rsidP="005F3E76">
      <w:pPr>
        <w:spacing w:after="0"/>
        <w:ind w:left="360" w:hanging="360"/>
        <w:jc w:val="both"/>
        <w:rPr>
          <w:rFonts w:ascii="Arial" w:hAnsi="Arial" w:cs="Arial"/>
        </w:rPr>
      </w:pPr>
      <w:r>
        <w:rPr>
          <w:rFonts w:ascii="Arial" w:hAnsi="Arial" w:cs="Arial"/>
        </w:rPr>
        <w:t>_______</w:t>
      </w:r>
      <w:r w:rsidRPr="00934A9B">
        <w:rPr>
          <w:rFonts w:ascii="Arial" w:hAnsi="Arial" w:cs="Arial"/>
        </w:rPr>
        <w:t xml:space="preserve">. </w:t>
      </w:r>
      <w:r>
        <w:rPr>
          <w:rFonts w:ascii="Arial" w:hAnsi="Arial" w:cs="Arial"/>
        </w:rPr>
        <w:t>(</w:t>
      </w:r>
      <w:r w:rsidRPr="00934A9B">
        <w:rPr>
          <w:rFonts w:ascii="Arial" w:hAnsi="Arial" w:cs="Arial"/>
        </w:rPr>
        <w:t>2019</w:t>
      </w:r>
      <w:r>
        <w:rPr>
          <w:rFonts w:ascii="Arial" w:hAnsi="Arial" w:cs="Arial"/>
        </w:rPr>
        <w:t>)</w:t>
      </w:r>
      <w:r w:rsidRPr="00934A9B">
        <w:rPr>
          <w:rFonts w:ascii="Arial" w:hAnsi="Arial" w:cs="Arial"/>
        </w:rPr>
        <w:t xml:space="preserve">. </w:t>
      </w:r>
      <w:r w:rsidRPr="00934A9B">
        <w:rPr>
          <w:rFonts w:ascii="Arial" w:hAnsi="Arial" w:cs="Arial"/>
          <w:i/>
          <w:iCs/>
        </w:rPr>
        <w:t>Budaya Ilmu:</w:t>
      </w:r>
      <w:r w:rsidRPr="00934A9B">
        <w:rPr>
          <w:rFonts w:ascii="Arial" w:hAnsi="Arial" w:cs="Arial"/>
        </w:rPr>
        <w:t xml:space="preserve"> </w:t>
      </w:r>
      <w:r w:rsidRPr="00934A9B">
        <w:rPr>
          <w:rFonts w:ascii="Arial" w:hAnsi="Arial" w:cs="Arial"/>
          <w:i/>
          <w:iCs/>
        </w:rPr>
        <w:t>Makna dan Manifestasi dalam Sejarah dan Masa Kini</w:t>
      </w:r>
      <w:r w:rsidRPr="00934A9B">
        <w:rPr>
          <w:rFonts w:ascii="Arial" w:hAnsi="Arial" w:cs="Arial"/>
        </w:rPr>
        <w:t>. Kuala Lumpur: CASIS – UTM dan HAKIM.</w:t>
      </w:r>
    </w:p>
    <w:p w:rsidR="005F3E76" w:rsidRDefault="005F3E76" w:rsidP="005F3E76">
      <w:pPr>
        <w:spacing w:after="0"/>
        <w:ind w:left="360" w:hanging="360"/>
        <w:jc w:val="both"/>
        <w:rPr>
          <w:rFonts w:ascii="Arial" w:hAnsi="Arial" w:cs="Arial"/>
        </w:rPr>
      </w:pPr>
      <w:r w:rsidRPr="00934A9B">
        <w:rPr>
          <w:rFonts w:ascii="Arial" w:hAnsi="Arial" w:cs="Arial"/>
        </w:rPr>
        <w:t>Husaini (</w:t>
      </w:r>
      <w:r w:rsidRPr="00934A9B">
        <w:rPr>
          <w:rFonts w:ascii="Arial" w:hAnsi="Arial" w:cs="Arial"/>
          <w:i/>
          <w:iCs/>
        </w:rPr>
        <w:t>et.al.</w:t>
      </w:r>
      <w:r w:rsidRPr="00934A9B">
        <w:rPr>
          <w:rFonts w:ascii="Arial" w:hAnsi="Arial" w:cs="Arial"/>
        </w:rPr>
        <w:t xml:space="preserve">), A. </w:t>
      </w:r>
      <w:r>
        <w:rPr>
          <w:rFonts w:ascii="Arial" w:hAnsi="Arial" w:cs="Arial"/>
        </w:rPr>
        <w:t>(</w:t>
      </w:r>
      <w:r w:rsidRPr="00934A9B">
        <w:rPr>
          <w:rFonts w:ascii="Arial" w:hAnsi="Arial" w:cs="Arial"/>
        </w:rPr>
        <w:t>2013</w:t>
      </w:r>
      <w:r>
        <w:rPr>
          <w:rFonts w:ascii="Arial" w:hAnsi="Arial" w:cs="Arial"/>
        </w:rPr>
        <w:t>)</w:t>
      </w:r>
      <w:r w:rsidRPr="00934A9B">
        <w:rPr>
          <w:rFonts w:ascii="Arial" w:hAnsi="Arial" w:cs="Arial"/>
        </w:rPr>
        <w:t xml:space="preserve">. </w:t>
      </w:r>
      <w:r w:rsidRPr="00934A9B">
        <w:rPr>
          <w:rFonts w:ascii="Arial" w:hAnsi="Arial" w:cs="Arial"/>
          <w:i/>
          <w:iCs/>
        </w:rPr>
        <w:t>Filsafat Ilmu: Perspektif Barat dan Islam</w:t>
      </w:r>
      <w:r w:rsidRPr="00934A9B">
        <w:rPr>
          <w:rFonts w:ascii="Arial" w:hAnsi="Arial" w:cs="Arial"/>
        </w:rPr>
        <w:t>. Jakarta: Gema Insani.</w:t>
      </w:r>
    </w:p>
    <w:p w:rsidR="005F3E76" w:rsidRDefault="005F3E76" w:rsidP="005F3E76">
      <w:pPr>
        <w:spacing w:after="0"/>
        <w:ind w:left="360" w:hanging="360"/>
        <w:jc w:val="both"/>
        <w:rPr>
          <w:rFonts w:ascii="Arial" w:hAnsi="Arial" w:cs="Arial"/>
        </w:rPr>
      </w:pPr>
      <w:r>
        <w:rPr>
          <w:rFonts w:ascii="Arial" w:hAnsi="Arial" w:cs="Arial"/>
        </w:rPr>
        <w:t>_______</w:t>
      </w:r>
      <w:r w:rsidRPr="00934A9B">
        <w:rPr>
          <w:rFonts w:ascii="Arial" w:hAnsi="Arial" w:cs="Arial"/>
        </w:rPr>
        <w:t>.</w:t>
      </w:r>
      <w:r>
        <w:rPr>
          <w:rFonts w:ascii="Arial" w:hAnsi="Arial" w:cs="Arial"/>
        </w:rPr>
        <w:t xml:space="preserve"> (2015). </w:t>
      </w:r>
      <w:r w:rsidRPr="00955F01">
        <w:rPr>
          <w:rFonts w:ascii="Arial" w:hAnsi="Arial" w:cs="Arial"/>
          <w:i/>
          <w:iCs/>
        </w:rPr>
        <w:t>Mewujudkan Indonesia yang Adil dan Beradab</w:t>
      </w:r>
      <w:r>
        <w:rPr>
          <w:rFonts w:ascii="Arial" w:hAnsi="Arial" w:cs="Arial"/>
        </w:rPr>
        <w:t>. Surabaya: Bina Kalam Indonesia.</w:t>
      </w:r>
    </w:p>
    <w:p w:rsidR="005F3E76" w:rsidRDefault="005F3E76" w:rsidP="005F3E76">
      <w:pPr>
        <w:spacing w:after="0"/>
        <w:ind w:left="360" w:hanging="360"/>
        <w:jc w:val="both"/>
        <w:rPr>
          <w:rFonts w:ascii="Arial" w:hAnsi="Arial" w:cs="Arial"/>
        </w:rPr>
      </w:pPr>
      <w:r w:rsidRPr="00934A9B">
        <w:rPr>
          <w:rFonts w:ascii="Arial" w:hAnsi="Arial" w:cs="Arial"/>
        </w:rPr>
        <w:t>Kania, D</w:t>
      </w:r>
      <w:r>
        <w:rPr>
          <w:rFonts w:ascii="Arial" w:hAnsi="Arial" w:cs="Arial"/>
        </w:rPr>
        <w:t>.</w:t>
      </w:r>
      <w:r w:rsidRPr="00934A9B">
        <w:rPr>
          <w:rFonts w:ascii="Arial" w:hAnsi="Arial" w:cs="Arial"/>
        </w:rPr>
        <w:t xml:space="preserve"> D. </w:t>
      </w:r>
      <w:r>
        <w:rPr>
          <w:rFonts w:ascii="Arial" w:hAnsi="Arial" w:cs="Arial"/>
        </w:rPr>
        <w:t>(</w:t>
      </w:r>
      <w:r w:rsidRPr="00934A9B">
        <w:rPr>
          <w:rFonts w:ascii="Arial" w:hAnsi="Arial" w:cs="Arial"/>
        </w:rPr>
        <w:t>2017</w:t>
      </w:r>
      <w:r>
        <w:rPr>
          <w:rFonts w:ascii="Arial" w:hAnsi="Arial" w:cs="Arial"/>
        </w:rPr>
        <w:t>)</w:t>
      </w:r>
      <w:r w:rsidRPr="00934A9B">
        <w:rPr>
          <w:rFonts w:ascii="Arial" w:hAnsi="Arial" w:cs="Arial"/>
        </w:rPr>
        <w:t xml:space="preserve">. </w:t>
      </w:r>
      <w:r w:rsidRPr="00934A9B">
        <w:rPr>
          <w:rFonts w:ascii="Arial" w:hAnsi="Arial" w:cs="Arial"/>
          <w:i/>
          <w:iCs/>
        </w:rPr>
        <w:t>Pemikiran Epistemologi Al-Attas</w:t>
      </w:r>
      <w:r w:rsidRPr="00934A9B">
        <w:rPr>
          <w:rFonts w:ascii="Arial" w:hAnsi="Arial" w:cs="Arial"/>
        </w:rPr>
        <w:t>. Jurnal ISLAMIA Vol XI. Jakarta: INSISTS.</w:t>
      </w:r>
    </w:p>
    <w:p w:rsidR="005F3E76" w:rsidRPr="00135DC1" w:rsidRDefault="005F3E76" w:rsidP="005F3E76">
      <w:pPr>
        <w:spacing w:after="0"/>
        <w:ind w:left="360" w:hanging="360"/>
        <w:jc w:val="both"/>
        <w:rPr>
          <w:rFonts w:ascii="Arial" w:hAnsi="Arial" w:cs="Arial"/>
        </w:rPr>
      </w:pPr>
      <w:r>
        <w:rPr>
          <w:rFonts w:ascii="Arial" w:hAnsi="Arial" w:cs="Arial"/>
        </w:rPr>
        <w:t xml:space="preserve">Mājah, I. (tanpa tahun). </w:t>
      </w:r>
      <w:r w:rsidRPr="00135DC1">
        <w:rPr>
          <w:rFonts w:ascii="Arial" w:hAnsi="Arial" w:cs="Arial"/>
          <w:i/>
          <w:iCs/>
        </w:rPr>
        <w:t>Sunan</w:t>
      </w:r>
      <w:r>
        <w:rPr>
          <w:rFonts w:ascii="Arial" w:hAnsi="Arial" w:cs="Arial"/>
          <w:i/>
          <w:iCs/>
        </w:rPr>
        <w:t>u</w:t>
      </w:r>
      <w:r w:rsidRPr="00135DC1">
        <w:rPr>
          <w:rFonts w:ascii="Arial" w:hAnsi="Arial" w:cs="Arial"/>
          <w:i/>
          <w:iCs/>
        </w:rPr>
        <w:t xml:space="preserve"> Ib</w:t>
      </w:r>
      <w:r>
        <w:rPr>
          <w:rFonts w:ascii="Arial" w:hAnsi="Arial" w:cs="Arial"/>
          <w:i/>
          <w:iCs/>
        </w:rPr>
        <w:t>ni Mā</w:t>
      </w:r>
      <w:r w:rsidRPr="00135DC1">
        <w:rPr>
          <w:rFonts w:ascii="Arial" w:hAnsi="Arial" w:cs="Arial"/>
          <w:i/>
          <w:iCs/>
        </w:rPr>
        <w:t>jah</w:t>
      </w:r>
      <w:r>
        <w:rPr>
          <w:rFonts w:ascii="Arial" w:hAnsi="Arial" w:cs="Arial"/>
        </w:rPr>
        <w:t>. Riyadh: Bayt al-Afkār.</w:t>
      </w:r>
    </w:p>
    <w:p w:rsidR="005F3E76" w:rsidRDefault="005F3E76" w:rsidP="005F3E76">
      <w:pPr>
        <w:spacing w:after="0"/>
        <w:ind w:left="360" w:hanging="360"/>
        <w:jc w:val="both"/>
        <w:rPr>
          <w:rFonts w:ascii="Arial" w:hAnsi="Arial" w:cs="Arial"/>
        </w:rPr>
      </w:pPr>
      <w:r w:rsidRPr="00934A9B">
        <w:rPr>
          <w:rFonts w:ascii="Arial" w:hAnsi="Arial" w:cs="Arial"/>
        </w:rPr>
        <w:t>Moleong, L</w:t>
      </w:r>
      <w:r>
        <w:rPr>
          <w:rFonts w:ascii="Arial" w:hAnsi="Arial" w:cs="Arial"/>
        </w:rPr>
        <w:t>.</w:t>
      </w:r>
      <w:r w:rsidRPr="00934A9B">
        <w:rPr>
          <w:rFonts w:ascii="Arial" w:hAnsi="Arial" w:cs="Arial"/>
        </w:rPr>
        <w:t xml:space="preserve"> J. </w:t>
      </w:r>
      <w:r>
        <w:rPr>
          <w:rFonts w:ascii="Arial" w:hAnsi="Arial" w:cs="Arial"/>
        </w:rPr>
        <w:t>(</w:t>
      </w:r>
      <w:r w:rsidRPr="00934A9B">
        <w:rPr>
          <w:rFonts w:ascii="Arial" w:hAnsi="Arial" w:cs="Arial"/>
        </w:rPr>
        <w:t>2013</w:t>
      </w:r>
      <w:r>
        <w:rPr>
          <w:rFonts w:ascii="Arial" w:hAnsi="Arial" w:cs="Arial"/>
        </w:rPr>
        <w:t>)</w:t>
      </w:r>
      <w:r w:rsidRPr="00934A9B">
        <w:rPr>
          <w:rFonts w:ascii="Arial" w:hAnsi="Arial" w:cs="Arial"/>
        </w:rPr>
        <w:t xml:space="preserve">. </w:t>
      </w:r>
      <w:r w:rsidRPr="00934A9B">
        <w:rPr>
          <w:rFonts w:ascii="Arial" w:hAnsi="Arial" w:cs="Arial"/>
          <w:i/>
          <w:iCs/>
        </w:rPr>
        <w:t>Metodologi Penelitian Kualitatif</w:t>
      </w:r>
      <w:r w:rsidRPr="00934A9B">
        <w:rPr>
          <w:rFonts w:ascii="Arial" w:hAnsi="Arial" w:cs="Arial"/>
        </w:rPr>
        <w:t>. Bandung: Remaja Rosdakarya.</w:t>
      </w:r>
    </w:p>
    <w:p w:rsidR="005F3E76" w:rsidRDefault="005F3E76" w:rsidP="005F3E76">
      <w:pPr>
        <w:spacing w:after="0"/>
        <w:ind w:left="360" w:hanging="360"/>
        <w:jc w:val="both"/>
        <w:rPr>
          <w:rFonts w:ascii="Arial" w:hAnsi="Arial" w:cs="Arial"/>
        </w:rPr>
      </w:pPr>
      <w:r w:rsidRPr="00934A9B">
        <w:rPr>
          <w:rFonts w:ascii="Arial" w:hAnsi="Arial" w:cs="Arial"/>
        </w:rPr>
        <w:t>Risallah, F</w:t>
      </w:r>
      <w:r>
        <w:rPr>
          <w:rFonts w:ascii="Arial" w:hAnsi="Arial" w:cs="Arial"/>
        </w:rPr>
        <w:t>.</w:t>
      </w:r>
      <w:r w:rsidRPr="00934A9B">
        <w:rPr>
          <w:rFonts w:ascii="Arial" w:hAnsi="Arial" w:cs="Arial"/>
        </w:rPr>
        <w:t xml:space="preserve"> dan Denisova</w:t>
      </w:r>
      <w:r>
        <w:rPr>
          <w:rFonts w:ascii="Arial" w:hAnsi="Arial" w:cs="Arial"/>
        </w:rPr>
        <w:t>, T</w:t>
      </w:r>
      <w:r w:rsidRPr="00934A9B">
        <w:rPr>
          <w:rFonts w:ascii="Arial" w:hAnsi="Arial" w:cs="Arial"/>
        </w:rPr>
        <w:t xml:space="preserve">. </w:t>
      </w:r>
      <w:r>
        <w:rPr>
          <w:rFonts w:ascii="Arial" w:hAnsi="Arial" w:cs="Arial"/>
        </w:rPr>
        <w:t>(</w:t>
      </w:r>
      <w:r w:rsidRPr="00934A9B">
        <w:rPr>
          <w:rFonts w:ascii="Arial" w:hAnsi="Arial" w:cs="Arial"/>
        </w:rPr>
        <w:t>2019</w:t>
      </w:r>
      <w:r>
        <w:rPr>
          <w:rFonts w:ascii="Arial" w:hAnsi="Arial" w:cs="Arial"/>
        </w:rPr>
        <w:t>)</w:t>
      </w:r>
      <w:r w:rsidRPr="00934A9B">
        <w:rPr>
          <w:rFonts w:ascii="Arial" w:hAnsi="Arial" w:cs="Arial"/>
        </w:rPr>
        <w:t xml:space="preserve">. </w:t>
      </w:r>
      <w:r w:rsidRPr="00934A9B">
        <w:rPr>
          <w:rFonts w:ascii="Arial" w:hAnsi="Arial" w:cs="Arial"/>
          <w:i/>
          <w:iCs/>
        </w:rPr>
        <w:t>Syed Muhammad Naquib al-Attas on Human Origin</w:t>
      </w:r>
      <w:r w:rsidRPr="00934A9B">
        <w:rPr>
          <w:rFonts w:ascii="Arial" w:hAnsi="Arial" w:cs="Arial"/>
        </w:rPr>
        <w:t>. Jurnal Tsaqafah Vol. 15. Ponorogo: UNIDA Gontor.</w:t>
      </w:r>
    </w:p>
    <w:p w:rsidR="005F3E76" w:rsidRDefault="005F3E76" w:rsidP="005F3E76">
      <w:pPr>
        <w:spacing w:after="0"/>
        <w:ind w:left="360" w:hanging="360"/>
        <w:jc w:val="both"/>
        <w:rPr>
          <w:rFonts w:ascii="Arial" w:hAnsi="Arial" w:cs="Arial"/>
        </w:rPr>
      </w:pPr>
      <w:r w:rsidRPr="00934A9B">
        <w:rPr>
          <w:rFonts w:ascii="Arial" w:hAnsi="Arial" w:cs="Arial"/>
        </w:rPr>
        <w:t xml:space="preserve">Salim dan Haidir. </w:t>
      </w:r>
      <w:r>
        <w:rPr>
          <w:rFonts w:ascii="Arial" w:hAnsi="Arial" w:cs="Arial"/>
        </w:rPr>
        <w:t>(</w:t>
      </w:r>
      <w:r w:rsidRPr="00934A9B">
        <w:rPr>
          <w:rFonts w:ascii="Arial" w:hAnsi="Arial" w:cs="Arial"/>
        </w:rPr>
        <w:t>2019</w:t>
      </w:r>
      <w:r>
        <w:rPr>
          <w:rFonts w:ascii="Arial" w:hAnsi="Arial" w:cs="Arial"/>
        </w:rPr>
        <w:t>)</w:t>
      </w:r>
      <w:r w:rsidRPr="00934A9B">
        <w:rPr>
          <w:rFonts w:ascii="Arial" w:hAnsi="Arial" w:cs="Arial"/>
        </w:rPr>
        <w:t xml:space="preserve">. </w:t>
      </w:r>
      <w:r w:rsidRPr="00934A9B">
        <w:rPr>
          <w:rFonts w:ascii="Arial" w:hAnsi="Arial" w:cs="Arial"/>
          <w:i/>
          <w:iCs/>
        </w:rPr>
        <w:t>Penelitian Pendidikan: Metode, Pendekatan, dan Jenis</w:t>
      </w:r>
      <w:r w:rsidRPr="00934A9B">
        <w:rPr>
          <w:rFonts w:ascii="Arial" w:hAnsi="Arial" w:cs="Arial"/>
        </w:rPr>
        <w:t>. Jakarta: Kencana.</w:t>
      </w:r>
    </w:p>
    <w:p w:rsidR="005F3E76" w:rsidRPr="00934A9B" w:rsidRDefault="005F3E76" w:rsidP="005F3E76">
      <w:pPr>
        <w:spacing w:after="0"/>
        <w:ind w:left="360" w:hanging="360"/>
        <w:jc w:val="both"/>
        <w:rPr>
          <w:rFonts w:ascii="Arial" w:hAnsi="Arial" w:cs="Arial"/>
        </w:rPr>
      </w:pPr>
      <w:r w:rsidRPr="00934A9B">
        <w:rPr>
          <w:rFonts w:ascii="Arial" w:hAnsi="Arial" w:cs="Arial"/>
        </w:rPr>
        <w:t>Tirtaraharja, U dan</w:t>
      </w:r>
      <w:r>
        <w:rPr>
          <w:rFonts w:ascii="Arial" w:hAnsi="Arial" w:cs="Arial"/>
        </w:rPr>
        <w:t xml:space="preserve"> </w:t>
      </w:r>
      <w:r w:rsidRPr="00934A9B">
        <w:rPr>
          <w:rFonts w:ascii="Arial" w:hAnsi="Arial" w:cs="Arial"/>
        </w:rPr>
        <w:t>Sulo</w:t>
      </w:r>
      <w:r>
        <w:rPr>
          <w:rFonts w:ascii="Arial" w:hAnsi="Arial" w:cs="Arial"/>
        </w:rPr>
        <w:t>, S. L. L</w:t>
      </w:r>
      <w:r w:rsidRPr="00934A9B">
        <w:rPr>
          <w:rFonts w:ascii="Arial" w:hAnsi="Arial" w:cs="Arial"/>
        </w:rPr>
        <w:t xml:space="preserve">. </w:t>
      </w:r>
      <w:r>
        <w:rPr>
          <w:rFonts w:ascii="Arial" w:hAnsi="Arial" w:cs="Arial"/>
        </w:rPr>
        <w:t>(</w:t>
      </w:r>
      <w:r w:rsidRPr="00934A9B">
        <w:rPr>
          <w:rFonts w:ascii="Arial" w:hAnsi="Arial" w:cs="Arial"/>
        </w:rPr>
        <w:t>2010</w:t>
      </w:r>
      <w:r>
        <w:rPr>
          <w:rFonts w:ascii="Arial" w:hAnsi="Arial" w:cs="Arial"/>
        </w:rPr>
        <w:t>)</w:t>
      </w:r>
      <w:r w:rsidRPr="00934A9B">
        <w:rPr>
          <w:rFonts w:ascii="Arial" w:hAnsi="Arial" w:cs="Arial"/>
        </w:rPr>
        <w:t xml:space="preserve">. </w:t>
      </w:r>
      <w:r w:rsidRPr="00934A9B">
        <w:rPr>
          <w:rFonts w:ascii="Arial" w:hAnsi="Arial" w:cs="Arial"/>
          <w:i/>
          <w:iCs/>
        </w:rPr>
        <w:t>Pengantar Pendidikan (Edisi Revisi)</w:t>
      </w:r>
      <w:r w:rsidRPr="00934A9B">
        <w:rPr>
          <w:rFonts w:ascii="Arial" w:hAnsi="Arial" w:cs="Arial"/>
        </w:rPr>
        <w:t>. Jakarta: Rineka Cipta.</w:t>
      </w:r>
    </w:p>
    <w:p w:rsidR="00583CC6" w:rsidRDefault="00583CC6"/>
    <w:sectPr w:rsidR="00583CC6" w:rsidSect="006F4301">
      <w:type w:val="continuous"/>
      <w:pgSz w:w="11907" w:h="16839" w:code="9"/>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EA1" w:rsidRDefault="004F4EA1" w:rsidP="005F3E76">
      <w:pPr>
        <w:spacing w:after="0" w:line="240" w:lineRule="auto"/>
      </w:pPr>
      <w:r>
        <w:separator/>
      </w:r>
    </w:p>
  </w:endnote>
  <w:endnote w:type="continuationSeparator" w:id="1">
    <w:p w:rsidR="004F4EA1" w:rsidRDefault="004F4EA1" w:rsidP="005F3E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10F" w:rsidRDefault="004F4EA1" w:rsidP="005F3E76">
    <w:pPr>
      <w:pStyle w:val="Footer"/>
      <w:jc w:val="center"/>
    </w:pPr>
  </w:p>
  <w:p w:rsidR="00AB110F" w:rsidRDefault="004F4EA1" w:rsidP="008C5A6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EA1" w:rsidRDefault="004F4EA1" w:rsidP="005F3E76">
      <w:pPr>
        <w:spacing w:after="0" w:line="240" w:lineRule="auto"/>
      </w:pPr>
      <w:r>
        <w:separator/>
      </w:r>
    </w:p>
  </w:footnote>
  <w:footnote w:type="continuationSeparator" w:id="1">
    <w:p w:rsidR="004F4EA1" w:rsidRDefault="004F4EA1" w:rsidP="005F3E7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F3E76"/>
    <w:rsid w:val="00007CBD"/>
    <w:rsid w:val="00007FD1"/>
    <w:rsid w:val="00011CBC"/>
    <w:rsid w:val="0001258C"/>
    <w:rsid w:val="000132BB"/>
    <w:rsid w:val="00040631"/>
    <w:rsid w:val="000415A0"/>
    <w:rsid w:val="00042EF0"/>
    <w:rsid w:val="00051E6A"/>
    <w:rsid w:val="00052463"/>
    <w:rsid w:val="0005377E"/>
    <w:rsid w:val="0005397D"/>
    <w:rsid w:val="00055EC5"/>
    <w:rsid w:val="00060543"/>
    <w:rsid w:val="000664F7"/>
    <w:rsid w:val="00070B96"/>
    <w:rsid w:val="000720DD"/>
    <w:rsid w:val="00083DEA"/>
    <w:rsid w:val="00093B2B"/>
    <w:rsid w:val="000A022C"/>
    <w:rsid w:val="000B1735"/>
    <w:rsid w:val="000B283A"/>
    <w:rsid w:val="000B4064"/>
    <w:rsid w:val="000B78AD"/>
    <w:rsid w:val="000C2909"/>
    <w:rsid w:val="000C3E34"/>
    <w:rsid w:val="000C41EF"/>
    <w:rsid w:val="000C4EEB"/>
    <w:rsid w:val="000C6215"/>
    <w:rsid w:val="000E43E1"/>
    <w:rsid w:val="000E51CF"/>
    <w:rsid w:val="000E6B6F"/>
    <w:rsid w:val="000E7F84"/>
    <w:rsid w:val="001021CB"/>
    <w:rsid w:val="001030BD"/>
    <w:rsid w:val="00105E24"/>
    <w:rsid w:val="00112540"/>
    <w:rsid w:val="00114B84"/>
    <w:rsid w:val="00117BF7"/>
    <w:rsid w:val="00121402"/>
    <w:rsid w:val="001235E1"/>
    <w:rsid w:val="00126C7A"/>
    <w:rsid w:val="00131370"/>
    <w:rsid w:val="00132577"/>
    <w:rsid w:val="00152FD2"/>
    <w:rsid w:val="00160FE5"/>
    <w:rsid w:val="00162863"/>
    <w:rsid w:val="00174BFF"/>
    <w:rsid w:val="001751E2"/>
    <w:rsid w:val="00177781"/>
    <w:rsid w:val="00180056"/>
    <w:rsid w:val="00187FD2"/>
    <w:rsid w:val="001933A7"/>
    <w:rsid w:val="00194932"/>
    <w:rsid w:val="0019694C"/>
    <w:rsid w:val="001A5325"/>
    <w:rsid w:val="001A6C12"/>
    <w:rsid w:val="001A721D"/>
    <w:rsid w:val="001B12CA"/>
    <w:rsid w:val="001B164D"/>
    <w:rsid w:val="001B213B"/>
    <w:rsid w:val="001B6936"/>
    <w:rsid w:val="001B7DF8"/>
    <w:rsid w:val="001D30DC"/>
    <w:rsid w:val="001D3984"/>
    <w:rsid w:val="001D7CD7"/>
    <w:rsid w:val="001E7D55"/>
    <w:rsid w:val="002038CD"/>
    <w:rsid w:val="00205FBD"/>
    <w:rsid w:val="002063AB"/>
    <w:rsid w:val="002076F9"/>
    <w:rsid w:val="00213D45"/>
    <w:rsid w:val="00214144"/>
    <w:rsid w:val="00216B55"/>
    <w:rsid w:val="002175B9"/>
    <w:rsid w:val="00217BA9"/>
    <w:rsid w:val="00217EEB"/>
    <w:rsid w:val="0022105E"/>
    <w:rsid w:val="0023549D"/>
    <w:rsid w:val="002365B4"/>
    <w:rsid w:val="00241DC1"/>
    <w:rsid w:val="00253F9E"/>
    <w:rsid w:val="00262487"/>
    <w:rsid w:val="002624D9"/>
    <w:rsid w:val="002630FA"/>
    <w:rsid w:val="00264F5E"/>
    <w:rsid w:val="00266BA2"/>
    <w:rsid w:val="00267B31"/>
    <w:rsid w:val="00270125"/>
    <w:rsid w:val="002826D6"/>
    <w:rsid w:val="00285C8A"/>
    <w:rsid w:val="002939C1"/>
    <w:rsid w:val="00296C78"/>
    <w:rsid w:val="002B2346"/>
    <w:rsid w:val="002B3A53"/>
    <w:rsid w:val="002C3126"/>
    <w:rsid w:val="002C4532"/>
    <w:rsid w:val="002C5163"/>
    <w:rsid w:val="002D0DC9"/>
    <w:rsid w:val="002D24E6"/>
    <w:rsid w:val="002D3F3A"/>
    <w:rsid w:val="002D7CC8"/>
    <w:rsid w:val="002E0145"/>
    <w:rsid w:val="002E0C3E"/>
    <w:rsid w:val="002F22EF"/>
    <w:rsid w:val="002F2F49"/>
    <w:rsid w:val="00303FBF"/>
    <w:rsid w:val="003041C8"/>
    <w:rsid w:val="00306794"/>
    <w:rsid w:val="00310A69"/>
    <w:rsid w:val="003121EF"/>
    <w:rsid w:val="00316293"/>
    <w:rsid w:val="00317378"/>
    <w:rsid w:val="003241DE"/>
    <w:rsid w:val="00336FED"/>
    <w:rsid w:val="00341902"/>
    <w:rsid w:val="0034517F"/>
    <w:rsid w:val="0034571F"/>
    <w:rsid w:val="0034697C"/>
    <w:rsid w:val="00347E2C"/>
    <w:rsid w:val="0035000B"/>
    <w:rsid w:val="00352756"/>
    <w:rsid w:val="00370DA2"/>
    <w:rsid w:val="00373F90"/>
    <w:rsid w:val="003747BD"/>
    <w:rsid w:val="0037626D"/>
    <w:rsid w:val="00377F95"/>
    <w:rsid w:val="00380ACA"/>
    <w:rsid w:val="00392EC0"/>
    <w:rsid w:val="003A23BC"/>
    <w:rsid w:val="003A3072"/>
    <w:rsid w:val="003B06EB"/>
    <w:rsid w:val="003B22AC"/>
    <w:rsid w:val="003B536F"/>
    <w:rsid w:val="003B5CFF"/>
    <w:rsid w:val="003B5F8A"/>
    <w:rsid w:val="003C17A1"/>
    <w:rsid w:val="003D3CA5"/>
    <w:rsid w:val="003D5901"/>
    <w:rsid w:val="003D654C"/>
    <w:rsid w:val="003E12DD"/>
    <w:rsid w:val="003F1AD7"/>
    <w:rsid w:val="003F2AC4"/>
    <w:rsid w:val="003F527D"/>
    <w:rsid w:val="004037D2"/>
    <w:rsid w:val="004060B6"/>
    <w:rsid w:val="00414790"/>
    <w:rsid w:val="00416FA7"/>
    <w:rsid w:val="00417D39"/>
    <w:rsid w:val="00422F7D"/>
    <w:rsid w:val="00425B72"/>
    <w:rsid w:val="004265AE"/>
    <w:rsid w:val="00437D05"/>
    <w:rsid w:val="00451848"/>
    <w:rsid w:val="004541FE"/>
    <w:rsid w:val="00455759"/>
    <w:rsid w:val="00456276"/>
    <w:rsid w:val="004620DB"/>
    <w:rsid w:val="00463157"/>
    <w:rsid w:val="00464527"/>
    <w:rsid w:val="004645B9"/>
    <w:rsid w:val="004651EB"/>
    <w:rsid w:val="0046755B"/>
    <w:rsid w:val="00473CFD"/>
    <w:rsid w:val="00476C41"/>
    <w:rsid w:val="004806BB"/>
    <w:rsid w:val="004848A5"/>
    <w:rsid w:val="0049242B"/>
    <w:rsid w:val="00494129"/>
    <w:rsid w:val="004964D4"/>
    <w:rsid w:val="004A4EF2"/>
    <w:rsid w:val="004B7742"/>
    <w:rsid w:val="004C180D"/>
    <w:rsid w:val="004C4057"/>
    <w:rsid w:val="004D04E1"/>
    <w:rsid w:val="004D42B4"/>
    <w:rsid w:val="004D4F9C"/>
    <w:rsid w:val="004E354A"/>
    <w:rsid w:val="004F4EA1"/>
    <w:rsid w:val="00506C2C"/>
    <w:rsid w:val="00510FB3"/>
    <w:rsid w:val="00516AE2"/>
    <w:rsid w:val="00517C54"/>
    <w:rsid w:val="0052024C"/>
    <w:rsid w:val="00523AF0"/>
    <w:rsid w:val="00523B40"/>
    <w:rsid w:val="00527C77"/>
    <w:rsid w:val="00530CC9"/>
    <w:rsid w:val="00530E38"/>
    <w:rsid w:val="00541508"/>
    <w:rsid w:val="005417C4"/>
    <w:rsid w:val="005458D8"/>
    <w:rsid w:val="0055122B"/>
    <w:rsid w:val="005531B8"/>
    <w:rsid w:val="005566D2"/>
    <w:rsid w:val="00561204"/>
    <w:rsid w:val="0057275B"/>
    <w:rsid w:val="0057398F"/>
    <w:rsid w:val="005739BE"/>
    <w:rsid w:val="00575BA5"/>
    <w:rsid w:val="0057659D"/>
    <w:rsid w:val="005777F5"/>
    <w:rsid w:val="00582E05"/>
    <w:rsid w:val="00583CC6"/>
    <w:rsid w:val="005854B5"/>
    <w:rsid w:val="005856D3"/>
    <w:rsid w:val="0058627A"/>
    <w:rsid w:val="005866C3"/>
    <w:rsid w:val="00587D59"/>
    <w:rsid w:val="0059024A"/>
    <w:rsid w:val="0059107D"/>
    <w:rsid w:val="005917EF"/>
    <w:rsid w:val="00594D37"/>
    <w:rsid w:val="00596C5B"/>
    <w:rsid w:val="005A14B2"/>
    <w:rsid w:val="005A6097"/>
    <w:rsid w:val="005B074D"/>
    <w:rsid w:val="005B1BA3"/>
    <w:rsid w:val="005C4502"/>
    <w:rsid w:val="005C65B4"/>
    <w:rsid w:val="005C7D20"/>
    <w:rsid w:val="005D1F42"/>
    <w:rsid w:val="005E0271"/>
    <w:rsid w:val="005E3B89"/>
    <w:rsid w:val="005E4123"/>
    <w:rsid w:val="005F1007"/>
    <w:rsid w:val="005F3E76"/>
    <w:rsid w:val="006056BB"/>
    <w:rsid w:val="00605864"/>
    <w:rsid w:val="00605ED4"/>
    <w:rsid w:val="00610556"/>
    <w:rsid w:val="006108C0"/>
    <w:rsid w:val="006121E3"/>
    <w:rsid w:val="00613DAF"/>
    <w:rsid w:val="00614A3E"/>
    <w:rsid w:val="00622178"/>
    <w:rsid w:val="006237EB"/>
    <w:rsid w:val="00626F5A"/>
    <w:rsid w:val="0063057E"/>
    <w:rsid w:val="00630CB5"/>
    <w:rsid w:val="006311A3"/>
    <w:rsid w:val="006314E6"/>
    <w:rsid w:val="0063286E"/>
    <w:rsid w:val="00632AE6"/>
    <w:rsid w:val="006358A8"/>
    <w:rsid w:val="00635AEC"/>
    <w:rsid w:val="00637883"/>
    <w:rsid w:val="006401E6"/>
    <w:rsid w:val="00647641"/>
    <w:rsid w:val="00652598"/>
    <w:rsid w:val="00654671"/>
    <w:rsid w:val="006607F7"/>
    <w:rsid w:val="00667478"/>
    <w:rsid w:val="00667ED8"/>
    <w:rsid w:val="00673187"/>
    <w:rsid w:val="006839B2"/>
    <w:rsid w:val="00685325"/>
    <w:rsid w:val="006A387A"/>
    <w:rsid w:val="006A4DCA"/>
    <w:rsid w:val="006A5D32"/>
    <w:rsid w:val="006A7D34"/>
    <w:rsid w:val="006B20F1"/>
    <w:rsid w:val="006B3CC3"/>
    <w:rsid w:val="006C6129"/>
    <w:rsid w:val="006D0482"/>
    <w:rsid w:val="006D0DC6"/>
    <w:rsid w:val="006D6863"/>
    <w:rsid w:val="006E2829"/>
    <w:rsid w:val="006E4416"/>
    <w:rsid w:val="006E6229"/>
    <w:rsid w:val="006E7CE6"/>
    <w:rsid w:val="006F1889"/>
    <w:rsid w:val="006F1C78"/>
    <w:rsid w:val="006F342E"/>
    <w:rsid w:val="00700512"/>
    <w:rsid w:val="00701FA3"/>
    <w:rsid w:val="00702B40"/>
    <w:rsid w:val="00703AD9"/>
    <w:rsid w:val="00710FAC"/>
    <w:rsid w:val="00712BF6"/>
    <w:rsid w:val="007174C3"/>
    <w:rsid w:val="00717A61"/>
    <w:rsid w:val="00724AB6"/>
    <w:rsid w:val="007303AA"/>
    <w:rsid w:val="00732AFE"/>
    <w:rsid w:val="00741083"/>
    <w:rsid w:val="00746E47"/>
    <w:rsid w:val="0074737D"/>
    <w:rsid w:val="00752F33"/>
    <w:rsid w:val="00753084"/>
    <w:rsid w:val="00754EDE"/>
    <w:rsid w:val="00755706"/>
    <w:rsid w:val="0075681D"/>
    <w:rsid w:val="00763B79"/>
    <w:rsid w:val="007728D9"/>
    <w:rsid w:val="00782844"/>
    <w:rsid w:val="00783E98"/>
    <w:rsid w:val="00787130"/>
    <w:rsid w:val="007969F3"/>
    <w:rsid w:val="007A15DB"/>
    <w:rsid w:val="007A5DF8"/>
    <w:rsid w:val="007A6301"/>
    <w:rsid w:val="007B228B"/>
    <w:rsid w:val="007B4DBE"/>
    <w:rsid w:val="007C2EEA"/>
    <w:rsid w:val="007E3814"/>
    <w:rsid w:val="007F2BE1"/>
    <w:rsid w:val="007F595F"/>
    <w:rsid w:val="007F5CA6"/>
    <w:rsid w:val="007F7B78"/>
    <w:rsid w:val="008001CE"/>
    <w:rsid w:val="008020A2"/>
    <w:rsid w:val="00803392"/>
    <w:rsid w:val="0080382B"/>
    <w:rsid w:val="008058A5"/>
    <w:rsid w:val="00815021"/>
    <w:rsid w:val="00815B52"/>
    <w:rsid w:val="00827672"/>
    <w:rsid w:val="00830BA2"/>
    <w:rsid w:val="0084089F"/>
    <w:rsid w:val="008416BC"/>
    <w:rsid w:val="00855E8F"/>
    <w:rsid w:val="008561AE"/>
    <w:rsid w:val="00857222"/>
    <w:rsid w:val="008603F3"/>
    <w:rsid w:val="008660C7"/>
    <w:rsid w:val="00872EF7"/>
    <w:rsid w:val="008834C4"/>
    <w:rsid w:val="00883938"/>
    <w:rsid w:val="008A033B"/>
    <w:rsid w:val="008A0814"/>
    <w:rsid w:val="008B4067"/>
    <w:rsid w:val="008B5C41"/>
    <w:rsid w:val="008C0928"/>
    <w:rsid w:val="008C2A91"/>
    <w:rsid w:val="008D0941"/>
    <w:rsid w:val="008D2DC0"/>
    <w:rsid w:val="008E03D8"/>
    <w:rsid w:val="008E1C65"/>
    <w:rsid w:val="008F7F0B"/>
    <w:rsid w:val="009028C5"/>
    <w:rsid w:val="00903EEE"/>
    <w:rsid w:val="00905B20"/>
    <w:rsid w:val="00913B5F"/>
    <w:rsid w:val="00913D7A"/>
    <w:rsid w:val="00916C7C"/>
    <w:rsid w:val="009204F6"/>
    <w:rsid w:val="009319BE"/>
    <w:rsid w:val="00937D9F"/>
    <w:rsid w:val="009407EC"/>
    <w:rsid w:val="009466B1"/>
    <w:rsid w:val="00946BFC"/>
    <w:rsid w:val="00953718"/>
    <w:rsid w:val="0095371F"/>
    <w:rsid w:val="0096073B"/>
    <w:rsid w:val="00962F7A"/>
    <w:rsid w:val="0096518F"/>
    <w:rsid w:val="00966326"/>
    <w:rsid w:val="00973995"/>
    <w:rsid w:val="00982DC8"/>
    <w:rsid w:val="00983F43"/>
    <w:rsid w:val="009853F2"/>
    <w:rsid w:val="00993A17"/>
    <w:rsid w:val="00994054"/>
    <w:rsid w:val="009970DA"/>
    <w:rsid w:val="009A2E60"/>
    <w:rsid w:val="009A3FF0"/>
    <w:rsid w:val="009B2260"/>
    <w:rsid w:val="009B4846"/>
    <w:rsid w:val="009D70E9"/>
    <w:rsid w:val="009F5471"/>
    <w:rsid w:val="009F6388"/>
    <w:rsid w:val="00A03099"/>
    <w:rsid w:val="00A17012"/>
    <w:rsid w:val="00A24028"/>
    <w:rsid w:val="00A2453F"/>
    <w:rsid w:val="00A25925"/>
    <w:rsid w:val="00A33ACC"/>
    <w:rsid w:val="00A35C89"/>
    <w:rsid w:val="00A42C01"/>
    <w:rsid w:val="00A433C0"/>
    <w:rsid w:val="00A45752"/>
    <w:rsid w:val="00A50113"/>
    <w:rsid w:val="00A5085F"/>
    <w:rsid w:val="00A52AFC"/>
    <w:rsid w:val="00A56870"/>
    <w:rsid w:val="00A67F12"/>
    <w:rsid w:val="00A705C6"/>
    <w:rsid w:val="00A71259"/>
    <w:rsid w:val="00A801F5"/>
    <w:rsid w:val="00A821A1"/>
    <w:rsid w:val="00A91B21"/>
    <w:rsid w:val="00A9221D"/>
    <w:rsid w:val="00A95BF7"/>
    <w:rsid w:val="00AA3624"/>
    <w:rsid w:val="00AA44B9"/>
    <w:rsid w:val="00AA6577"/>
    <w:rsid w:val="00AB0013"/>
    <w:rsid w:val="00AC1000"/>
    <w:rsid w:val="00AC3432"/>
    <w:rsid w:val="00AE1875"/>
    <w:rsid w:val="00AE40A8"/>
    <w:rsid w:val="00AE6857"/>
    <w:rsid w:val="00AF407B"/>
    <w:rsid w:val="00B0490E"/>
    <w:rsid w:val="00B1135A"/>
    <w:rsid w:val="00B13076"/>
    <w:rsid w:val="00B14ACC"/>
    <w:rsid w:val="00B17578"/>
    <w:rsid w:val="00B17987"/>
    <w:rsid w:val="00B2493E"/>
    <w:rsid w:val="00B457F8"/>
    <w:rsid w:val="00B51142"/>
    <w:rsid w:val="00B65A54"/>
    <w:rsid w:val="00B719F4"/>
    <w:rsid w:val="00B760EF"/>
    <w:rsid w:val="00B76752"/>
    <w:rsid w:val="00B815D4"/>
    <w:rsid w:val="00B84C3B"/>
    <w:rsid w:val="00B855FE"/>
    <w:rsid w:val="00B90C5F"/>
    <w:rsid w:val="00B9411E"/>
    <w:rsid w:val="00B95842"/>
    <w:rsid w:val="00B95A25"/>
    <w:rsid w:val="00BA16D7"/>
    <w:rsid w:val="00BA73AC"/>
    <w:rsid w:val="00BA7EB6"/>
    <w:rsid w:val="00BB1114"/>
    <w:rsid w:val="00BB2C1D"/>
    <w:rsid w:val="00BB4051"/>
    <w:rsid w:val="00BB47AF"/>
    <w:rsid w:val="00BC0B3F"/>
    <w:rsid w:val="00BC13A5"/>
    <w:rsid w:val="00BC2692"/>
    <w:rsid w:val="00BC3317"/>
    <w:rsid w:val="00BD3E03"/>
    <w:rsid w:val="00BE0061"/>
    <w:rsid w:val="00BE138C"/>
    <w:rsid w:val="00BF2AFE"/>
    <w:rsid w:val="00C02CCA"/>
    <w:rsid w:val="00C07EFF"/>
    <w:rsid w:val="00C10339"/>
    <w:rsid w:val="00C17D69"/>
    <w:rsid w:val="00C20E36"/>
    <w:rsid w:val="00C21455"/>
    <w:rsid w:val="00C23ACF"/>
    <w:rsid w:val="00C2521F"/>
    <w:rsid w:val="00C3197E"/>
    <w:rsid w:val="00C3518C"/>
    <w:rsid w:val="00C36A2B"/>
    <w:rsid w:val="00C36B80"/>
    <w:rsid w:val="00C36FF4"/>
    <w:rsid w:val="00C4395D"/>
    <w:rsid w:val="00C530E5"/>
    <w:rsid w:val="00C55AD2"/>
    <w:rsid w:val="00C579A8"/>
    <w:rsid w:val="00C6162C"/>
    <w:rsid w:val="00C65C0B"/>
    <w:rsid w:val="00C67F13"/>
    <w:rsid w:val="00C772CF"/>
    <w:rsid w:val="00C804CB"/>
    <w:rsid w:val="00C8115F"/>
    <w:rsid w:val="00C81CBF"/>
    <w:rsid w:val="00C83534"/>
    <w:rsid w:val="00C835CA"/>
    <w:rsid w:val="00C86AAC"/>
    <w:rsid w:val="00C86CC5"/>
    <w:rsid w:val="00C96BCD"/>
    <w:rsid w:val="00CA1FA2"/>
    <w:rsid w:val="00CA2CAC"/>
    <w:rsid w:val="00CA480F"/>
    <w:rsid w:val="00CA709A"/>
    <w:rsid w:val="00CA76AD"/>
    <w:rsid w:val="00CB2077"/>
    <w:rsid w:val="00CB20FB"/>
    <w:rsid w:val="00CC0248"/>
    <w:rsid w:val="00CC1CA8"/>
    <w:rsid w:val="00CC54EA"/>
    <w:rsid w:val="00CE0EE2"/>
    <w:rsid w:val="00CE18E1"/>
    <w:rsid w:val="00CF04E0"/>
    <w:rsid w:val="00CF1C20"/>
    <w:rsid w:val="00D00540"/>
    <w:rsid w:val="00D04E90"/>
    <w:rsid w:val="00D120BF"/>
    <w:rsid w:val="00D158F5"/>
    <w:rsid w:val="00D174F5"/>
    <w:rsid w:val="00D203B3"/>
    <w:rsid w:val="00D21BD7"/>
    <w:rsid w:val="00D2333C"/>
    <w:rsid w:val="00D331D0"/>
    <w:rsid w:val="00D33616"/>
    <w:rsid w:val="00D417AE"/>
    <w:rsid w:val="00D4207B"/>
    <w:rsid w:val="00D43B09"/>
    <w:rsid w:val="00D5326A"/>
    <w:rsid w:val="00D53B98"/>
    <w:rsid w:val="00D5652C"/>
    <w:rsid w:val="00D603A4"/>
    <w:rsid w:val="00D67380"/>
    <w:rsid w:val="00D90CD6"/>
    <w:rsid w:val="00D90F60"/>
    <w:rsid w:val="00DA0EF8"/>
    <w:rsid w:val="00DA2F5D"/>
    <w:rsid w:val="00DA4CBA"/>
    <w:rsid w:val="00DA73E1"/>
    <w:rsid w:val="00DA7A83"/>
    <w:rsid w:val="00DB7D27"/>
    <w:rsid w:val="00DC261C"/>
    <w:rsid w:val="00DD07DF"/>
    <w:rsid w:val="00DD0FE5"/>
    <w:rsid w:val="00DD34E5"/>
    <w:rsid w:val="00DD602D"/>
    <w:rsid w:val="00DE1847"/>
    <w:rsid w:val="00DE4E72"/>
    <w:rsid w:val="00DF00E9"/>
    <w:rsid w:val="00DF483A"/>
    <w:rsid w:val="00E00310"/>
    <w:rsid w:val="00E03272"/>
    <w:rsid w:val="00E03478"/>
    <w:rsid w:val="00E04F38"/>
    <w:rsid w:val="00E12093"/>
    <w:rsid w:val="00E25820"/>
    <w:rsid w:val="00E32460"/>
    <w:rsid w:val="00E344E5"/>
    <w:rsid w:val="00E35784"/>
    <w:rsid w:val="00E367F5"/>
    <w:rsid w:val="00E37955"/>
    <w:rsid w:val="00E404FD"/>
    <w:rsid w:val="00E41346"/>
    <w:rsid w:val="00E4170F"/>
    <w:rsid w:val="00E4353E"/>
    <w:rsid w:val="00E44BC3"/>
    <w:rsid w:val="00E453B4"/>
    <w:rsid w:val="00E5172F"/>
    <w:rsid w:val="00E52C72"/>
    <w:rsid w:val="00E52E5D"/>
    <w:rsid w:val="00E538F3"/>
    <w:rsid w:val="00E53C6B"/>
    <w:rsid w:val="00E55325"/>
    <w:rsid w:val="00E61AB4"/>
    <w:rsid w:val="00E707B1"/>
    <w:rsid w:val="00E715D9"/>
    <w:rsid w:val="00E72459"/>
    <w:rsid w:val="00E72515"/>
    <w:rsid w:val="00E7383C"/>
    <w:rsid w:val="00E777AD"/>
    <w:rsid w:val="00E77BCC"/>
    <w:rsid w:val="00E8078A"/>
    <w:rsid w:val="00E81D3D"/>
    <w:rsid w:val="00E82E96"/>
    <w:rsid w:val="00E928CA"/>
    <w:rsid w:val="00E92D16"/>
    <w:rsid w:val="00E94617"/>
    <w:rsid w:val="00EA6245"/>
    <w:rsid w:val="00EB38A1"/>
    <w:rsid w:val="00EC6D18"/>
    <w:rsid w:val="00ED2F4E"/>
    <w:rsid w:val="00ED450B"/>
    <w:rsid w:val="00EF04C6"/>
    <w:rsid w:val="00EF1F50"/>
    <w:rsid w:val="00EF5DDB"/>
    <w:rsid w:val="00F00257"/>
    <w:rsid w:val="00F0248E"/>
    <w:rsid w:val="00F02BA2"/>
    <w:rsid w:val="00F037B7"/>
    <w:rsid w:val="00F03F54"/>
    <w:rsid w:val="00F045D4"/>
    <w:rsid w:val="00F04ACB"/>
    <w:rsid w:val="00F04C45"/>
    <w:rsid w:val="00F06CBA"/>
    <w:rsid w:val="00F13F1A"/>
    <w:rsid w:val="00F15997"/>
    <w:rsid w:val="00F15ACD"/>
    <w:rsid w:val="00F162CE"/>
    <w:rsid w:val="00F1634A"/>
    <w:rsid w:val="00F26307"/>
    <w:rsid w:val="00F43C1A"/>
    <w:rsid w:val="00F45415"/>
    <w:rsid w:val="00F45BBB"/>
    <w:rsid w:val="00F534DB"/>
    <w:rsid w:val="00F54E73"/>
    <w:rsid w:val="00F61989"/>
    <w:rsid w:val="00F6283C"/>
    <w:rsid w:val="00F655C5"/>
    <w:rsid w:val="00F71217"/>
    <w:rsid w:val="00F759E1"/>
    <w:rsid w:val="00F768E0"/>
    <w:rsid w:val="00F81874"/>
    <w:rsid w:val="00F819FE"/>
    <w:rsid w:val="00F8718D"/>
    <w:rsid w:val="00F87D63"/>
    <w:rsid w:val="00F92779"/>
    <w:rsid w:val="00F94791"/>
    <w:rsid w:val="00F95166"/>
    <w:rsid w:val="00F9572A"/>
    <w:rsid w:val="00FA0DEB"/>
    <w:rsid w:val="00FA61F7"/>
    <w:rsid w:val="00FA74EA"/>
    <w:rsid w:val="00FB76F7"/>
    <w:rsid w:val="00FB7944"/>
    <w:rsid w:val="00FC436B"/>
    <w:rsid w:val="00FC5B7F"/>
    <w:rsid w:val="00FC5F82"/>
    <w:rsid w:val="00FC72CE"/>
    <w:rsid w:val="00FD0B89"/>
    <w:rsid w:val="00FD22A2"/>
    <w:rsid w:val="00FE4198"/>
    <w:rsid w:val="00FF19D9"/>
    <w:rsid w:val="00FF6CE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E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E76"/>
    <w:rPr>
      <w:color w:val="0000FF" w:themeColor="hyperlink"/>
      <w:u w:val="single"/>
    </w:rPr>
  </w:style>
  <w:style w:type="paragraph" w:styleId="Footer">
    <w:name w:val="footer"/>
    <w:basedOn w:val="Normal"/>
    <w:link w:val="FooterChar"/>
    <w:uiPriority w:val="99"/>
    <w:unhideWhenUsed/>
    <w:rsid w:val="005F3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E76"/>
  </w:style>
  <w:style w:type="paragraph" w:styleId="Header">
    <w:name w:val="header"/>
    <w:basedOn w:val="Normal"/>
    <w:link w:val="HeaderChar"/>
    <w:uiPriority w:val="99"/>
    <w:semiHidden/>
    <w:unhideWhenUsed/>
    <w:rsid w:val="005F3E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3E76"/>
  </w:style>
  <w:style w:type="paragraph" w:styleId="BalloonText">
    <w:name w:val="Balloon Text"/>
    <w:basedOn w:val="Normal"/>
    <w:link w:val="BalloonTextChar"/>
    <w:uiPriority w:val="99"/>
    <w:semiHidden/>
    <w:unhideWhenUsed/>
    <w:rsid w:val="005F3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E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e4409@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taibanisaleh@yahoo.co.id" TargetMode="External"/><Relationship Id="rId12"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ibanisaleh.ac.id" TargetMode="External"/><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4898</Words>
  <Characters>27924</Characters>
  <Application>Microsoft Office Word</Application>
  <DocSecurity>0</DocSecurity>
  <Lines>232</Lines>
  <Paragraphs>65</Paragraphs>
  <ScaleCrop>false</ScaleCrop>
  <Company/>
  <LinksUpToDate>false</LinksUpToDate>
  <CharactersWithSpaces>32757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dc:creator>
  <cp:lastModifiedBy>MCA</cp:lastModifiedBy>
  <cp:revision>1</cp:revision>
  <dcterms:created xsi:type="dcterms:W3CDTF">2020-11-05T13:55:00Z</dcterms:created>
  <dcterms:modified xsi:type="dcterms:W3CDTF">2020-11-05T13:58:00Z</dcterms:modified>
</cp:coreProperties>
</file>